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AC" w:rsidRPr="006A097E" w:rsidRDefault="006D53AC" w:rsidP="006D53AC">
      <w:pPr>
        <w:pStyle w:val="BodyText"/>
        <w:rPr>
          <w:rFonts w:asciiTheme="minorHAnsi" w:hAnsiTheme="minorHAnsi"/>
        </w:rPr>
      </w:pPr>
      <w:r w:rsidRPr="006A097E">
        <w:rPr>
          <w:rFonts w:asciiTheme="minorHAnsi" w:hAnsiTheme="minorHAnsi"/>
        </w:rPr>
        <w:t xml:space="preserve">CITY OF WINDSOR HEIGHTS:  </w:t>
      </w:r>
      <w:r w:rsidR="00645CA0" w:rsidRPr="00645CA0">
        <w:rPr>
          <w:rFonts w:asciiTheme="minorHAnsi" w:hAnsiTheme="minorHAnsi"/>
        </w:rPr>
        <w:t>Community and Events Center Plan and Implementation</w:t>
      </w:r>
    </w:p>
    <w:p w:rsidR="00296CC0" w:rsidRPr="006A097E" w:rsidRDefault="00296CC0">
      <w:pPr>
        <w:jc w:val="center"/>
        <w:rPr>
          <w:rFonts w:asciiTheme="minorHAnsi" w:hAnsiTheme="minorHAnsi"/>
          <w:b/>
          <w:bCs/>
        </w:rPr>
      </w:pPr>
    </w:p>
    <w:p w:rsidR="001521D5" w:rsidRPr="006A097E" w:rsidRDefault="00296CC0" w:rsidP="00645CA0">
      <w:pPr>
        <w:rPr>
          <w:rFonts w:asciiTheme="minorHAnsi" w:hAnsiTheme="minorHAnsi"/>
        </w:rPr>
      </w:pPr>
      <w:r w:rsidRPr="006A097E">
        <w:rPr>
          <w:rFonts w:asciiTheme="minorHAnsi" w:hAnsiTheme="minorHAnsi"/>
        </w:rPr>
        <w:t xml:space="preserve">The City of Windsor Heights, Iowa is a landlocked community located in the heart of the Des Moines, Iowa metropolitan area.  </w:t>
      </w:r>
      <w:smartTag w:uri="urn:schemas-microsoft-com:office:smarttags" w:element="PlaceName">
        <w:r w:rsidRPr="006A097E">
          <w:rPr>
            <w:rFonts w:asciiTheme="minorHAnsi" w:hAnsiTheme="minorHAnsi"/>
          </w:rPr>
          <w:t>Windsor</w:t>
        </w:r>
      </w:smartTag>
      <w:r w:rsidRPr="006A097E">
        <w:rPr>
          <w:rFonts w:asciiTheme="minorHAnsi" w:hAnsiTheme="minorHAnsi"/>
        </w:rPr>
        <w:t xml:space="preserve"> </w:t>
      </w:r>
      <w:smartTag w:uri="urn:schemas-microsoft-com:office:smarttags" w:element="PlaceType">
        <w:r w:rsidRPr="006A097E">
          <w:rPr>
            <w:rFonts w:asciiTheme="minorHAnsi" w:hAnsiTheme="minorHAnsi"/>
          </w:rPr>
          <w:t>Heights</w:t>
        </w:r>
      </w:smartTag>
      <w:r w:rsidRPr="006A097E">
        <w:rPr>
          <w:rFonts w:asciiTheme="minorHAnsi" w:hAnsiTheme="minorHAnsi"/>
        </w:rPr>
        <w:t xml:space="preserve"> is also a primarily residential community, </w:t>
      </w:r>
      <w:r w:rsidR="004B3A2C" w:rsidRPr="006A097E">
        <w:rPr>
          <w:rFonts w:asciiTheme="minorHAnsi" w:hAnsiTheme="minorHAnsi"/>
        </w:rPr>
        <w:t xml:space="preserve">with </w:t>
      </w:r>
      <w:r w:rsidR="00EC4E12" w:rsidRPr="006A097E">
        <w:rPr>
          <w:rFonts w:asciiTheme="minorHAnsi" w:hAnsiTheme="minorHAnsi"/>
        </w:rPr>
        <w:t xml:space="preserve">a </w:t>
      </w:r>
      <w:r w:rsidRPr="006A097E">
        <w:rPr>
          <w:rFonts w:asciiTheme="minorHAnsi" w:hAnsiTheme="minorHAnsi"/>
        </w:rPr>
        <w:t xml:space="preserve">large number of </w:t>
      </w:r>
      <w:r w:rsidR="00416619" w:rsidRPr="006A097E">
        <w:rPr>
          <w:rFonts w:asciiTheme="minorHAnsi" w:hAnsiTheme="minorHAnsi"/>
        </w:rPr>
        <w:t xml:space="preserve">senior </w:t>
      </w:r>
      <w:r w:rsidRPr="006A097E">
        <w:rPr>
          <w:rFonts w:asciiTheme="minorHAnsi" w:hAnsiTheme="minorHAnsi"/>
        </w:rPr>
        <w:t xml:space="preserve">residents </w:t>
      </w:r>
      <w:r w:rsidRPr="006C17A1">
        <w:rPr>
          <w:rFonts w:asciiTheme="minorHAnsi" w:hAnsiTheme="minorHAnsi"/>
        </w:rPr>
        <w:t xml:space="preserve">(20.4% in </w:t>
      </w:r>
      <w:smartTag w:uri="urn:schemas-microsoft-com:office:smarttags" w:element="place">
        <w:smartTag w:uri="urn:schemas-microsoft-com:office:smarttags" w:element="PlaceName">
          <w:r w:rsidRPr="006C17A1">
            <w:rPr>
              <w:rFonts w:asciiTheme="minorHAnsi" w:hAnsiTheme="minorHAnsi"/>
            </w:rPr>
            <w:t>Windsor</w:t>
          </w:r>
        </w:smartTag>
        <w:r w:rsidRPr="006C17A1">
          <w:rPr>
            <w:rFonts w:asciiTheme="minorHAnsi" w:hAnsiTheme="minorHAnsi"/>
          </w:rPr>
          <w:t xml:space="preserve"> </w:t>
        </w:r>
        <w:smartTag w:uri="urn:schemas-microsoft-com:office:smarttags" w:element="PlaceType">
          <w:r w:rsidRPr="006C17A1">
            <w:rPr>
              <w:rFonts w:asciiTheme="minorHAnsi" w:hAnsiTheme="minorHAnsi"/>
            </w:rPr>
            <w:t>Heights</w:t>
          </w:r>
        </w:smartTag>
      </w:smartTag>
      <w:r w:rsidRPr="006C17A1">
        <w:rPr>
          <w:rFonts w:asciiTheme="minorHAnsi" w:hAnsiTheme="minorHAnsi"/>
        </w:rPr>
        <w:t xml:space="preserve"> as opposed to 12.4% nationally)</w:t>
      </w:r>
      <w:r w:rsidRPr="006A097E">
        <w:rPr>
          <w:rFonts w:asciiTheme="minorHAnsi" w:hAnsiTheme="minorHAnsi"/>
        </w:rPr>
        <w:t xml:space="preserve"> and </w:t>
      </w:r>
      <w:r w:rsidR="001521D5" w:rsidRPr="006A097E">
        <w:rPr>
          <w:rFonts w:asciiTheme="minorHAnsi" w:hAnsiTheme="minorHAnsi"/>
        </w:rPr>
        <w:t>a housing stock that is an average of 30+ years old</w:t>
      </w:r>
      <w:r w:rsidRPr="006A097E">
        <w:rPr>
          <w:rFonts w:asciiTheme="minorHAnsi" w:hAnsiTheme="minorHAnsi"/>
        </w:rPr>
        <w:t xml:space="preserve">.  </w:t>
      </w:r>
      <w:r w:rsidR="001521D5" w:rsidRPr="006A097E">
        <w:rPr>
          <w:rFonts w:asciiTheme="minorHAnsi" w:hAnsiTheme="minorHAnsi"/>
        </w:rPr>
        <w:t xml:space="preserve">Conversely, the other suburban communities in the area have a great deal of growth, with newer houses and offer more of the amenities that young families desire, such as </w:t>
      </w:r>
      <w:r w:rsidR="00645CA0">
        <w:rPr>
          <w:rFonts w:asciiTheme="minorHAnsi" w:hAnsiTheme="minorHAnsi"/>
        </w:rPr>
        <w:t>excellent parks</w:t>
      </w:r>
      <w:r w:rsidR="001521D5" w:rsidRPr="006A097E">
        <w:rPr>
          <w:rFonts w:asciiTheme="minorHAnsi" w:hAnsiTheme="minorHAnsi"/>
        </w:rPr>
        <w:t xml:space="preserve"> and recreation programming.  </w:t>
      </w:r>
    </w:p>
    <w:p w:rsidR="001521D5" w:rsidRPr="006A097E" w:rsidRDefault="001521D5">
      <w:pPr>
        <w:ind w:left="720"/>
        <w:rPr>
          <w:rFonts w:asciiTheme="minorHAnsi" w:hAnsiTheme="minorHAnsi"/>
        </w:rPr>
      </w:pPr>
    </w:p>
    <w:p w:rsidR="00682034" w:rsidRPr="006A097E" w:rsidRDefault="00B72F10" w:rsidP="00645CA0">
      <w:pPr>
        <w:rPr>
          <w:rFonts w:asciiTheme="minorHAnsi" w:hAnsiTheme="minorHAnsi"/>
        </w:rPr>
      </w:pPr>
      <w:r>
        <w:rPr>
          <w:rFonts w:asciiTheme="minorHAnsi" w:hAnsiTheme="minorHAnsi"/>
        </w:rPr>
        <w:t>Windsor Heights</w:t>
      </w:r>
      <w:r w:rsidR="001521D5" w:rsidRPr="006A097E">
        <w:rPr>
          <w:rFonts w:asciiTheme="minorHAnsi" w:hAnsiTheme="minorHAnsi"/>
        </w:rPr>
        <w:t xml:space="preserve"> is </w:t>
      </w:r>
      <w:r w:rsidR="00645CA0">
        <w:rPr>
          <w:rFonts w:asciiTheme="minorHAnsi" w:hAnsiTheme="minorHAnsi"/>
        </w:rPr>
        <w:t>1.7</w:t>
      </w:r>
      <w:r w:rsidR="001521D5" w:rsidRPr="006A097E">
        <w:rPr>
          <w:rFonts w:asciiTheme="minorHAnsi" w:hAnsiTheme="minorHAnsi"/>
        </w:rPr>
        <w:t xml:space="preserve"> square miles and has only 2 parks.</w:t>
      </w:r>
      <w:r w:rsidR="00682034" w:rsidRPr="006A097E">
        <w:rPr>
          <w:rFonts w:asciiTheme="minorHAnsi" w:hAnsiTheme="minorHAnsi"/>
        </w:rPr>
        <w:t xml:space="preserve">  One park is </w:t>
      </w:r>
      <w:r w:rsidR="00645CA0">
        <w:rPr>
          <w:rFonts w:asciiTheme="minorHAnsi" w:hAnsiTheme="minorHAnsi"/>
        </w:rPr>
        <w:t>very</w:t>
      </w:r>
      <w:r w:rsidR="00682034" w:rsidRPr="006A097E">
        <w:rPr>
          <w:rFonts w:asciiTheme="minorHAnsi" w:hAnsiTheme="minorHAnsi"/>
        </w:rPr>
        <w:t xml:space="preserve"> small and the other park, Colby Park, is the main park for the city and is highly visible from the interstate that traverses the Des Moines metropolitan area.  </w:t>
      </w:r>
      <w:smartTag w:uri="urn:schemas-microsoft-com:office:smarttags" w:element="place">
        <w:smartTag w:uri="urn:schemas-microsoft-com:office:smarttags" w:element="PlaceName">
          <w:r w:rsidR="004B35F9" w:rsidRPr="006A097E">
            <w:rPr>
              <w:rFonts w:asciiTheme="minorHAnsi" w:hAnsiTheme="minorHAnsi"/>
            </w:rPr>
            <w:t>Colby</w:t>
          </w:r>
        </w:smartTag>
        <w:r w:rsidR="004B35F9" w:rsidRPr="006A097E">
          <w:rPr>
            <w:rFonts w:asciiTheme="minorHAnsi" w:hAnsiTheme="minorHAnsi"/>
          </w:rPr>
          <w:t xml:space="preserve"> </w:t>
        </w:r>
        <w:smartTag w:uri="urn:schemas-microsoft-com:office:smarttags" w:element="PlaceType">
          <w:r w:rsidR="004B35F9" w:rsidRPr="006A097E">
            <w:rPr>
              <w:rFonts w:asciiTheme="minorHAnsi" w:hAnsiTheme="minorHAnsi"/>
            </w:rPr>
            <w:t>Park</w:t>
          </w:r>
        </w:smartTag>
      </w:smartTag>
      <w:r w:rsidR="004B35F9" w:rsidRPr="006A097E">
        <w:rPr>
          <w:rFonts w:asciiTheme="minorHAnsi" w:hAnsiTheme="minorHAnsi"/>
        </w:rPr>
        <w:t xml:space="preserve"> had never been laid out in any comprehensive or planned manner.  It was a </w:t>
      </w:r>
      <w:proofErr w:type="spellStart"/>
      <w:r w:rsidR="004B35F9" w:rsidRPr="006A097E">
        <w:rPr>
          <w:rFonts w:asciiTheme="minorHAnsi" w:hAnsiTheme="minorHAnsi"/>
        </w:rPr>
        <w:t>hodge</w:t>
      </w:r>
      <w:proofErr w:type="spellEnd"/>
      <w:r w:rsidR="004B35F9" w:rsidRPr="006A097E">
        <w:rPr>
          <w:rFonts w:asciiTheme="minorHAnsi" w:hAnsiTheme="minorHAnsi"/>
        </w:rPr>
        <w:t xml:space="preserve"> </w:t>
      </w:r>
      <w:proofErr w:type="spellStart"/>
      <w:r w:rsidR="004B35F9" w:rsidRPr="006A097E">
        <w:rPr>
          <w:rFonts w:asciiTheme="minorHAnsi" w:hAnsiTheme="minorHAnsi"/>
        </w:rPr>
        <w:t>podge</w:t>
      </w:r>
      <w:proofErr w:type="spellEnd"/>
      <w:r w:rsidR="004B35F9" w:rsidRPr="006A097E">
        <w:rPr>
          <w:rFonts w:asciiTheme="minorHAnsi" w:hAnsiTheme="minorHAnsi"/>
        </w:rPr>
        <w:t xml:space="preserve"> of </w:t>
      </w:r>
      <w:r w:rsidR="00F44840" w:rsidRPr="006A097E">
        <w:rPr>
          <w:rFonts w:asciiTheme="minorHAnsi" w:hAnsiTheme="minorHAnsi"/>
        </w:rPr>
        <w:t xml:space="preserve">(well-intentioned, if not well-placed) </w:t>
      </w:r>
      <w:r w:rsidR="004B35F9" w:rsidRPr="006A097E">
        <w:rPr>
          <w:rFonts w:asciiTheme="minorHAnsi" w:hAnsiTheme="minorHAnsi"/>
        </w:rPr>
        <w:t xml:space="preserve">amenities with very little usable green space.  </w:t>
      </w:r>
    </w:p>
    <w:p w:rsidR="00682034" w:rsidRPr="006A097E" w:rsidRDefault="00682034">
      <w:pPr>
        <w:ind w:left="720"/>
        <w:rPr>
          <w:rFonts w:asciiTheme="minorHAnsi" w:hAnsiTheme="minorHAnsi"/>
        </w:rPr>
      </w:pPr>
    </w:p>
    <w:p w:rsidR="00C25F88" w:rsidRPr="006A097E" w:rsidRDefault="00296CC0" w:rsidP="00645CA0">
      <w:pPr>
        <w:rPr>
          <w:rFonts w:asciiTheme="minorHAnsi" w:hAnsiTheme="minorHAnsi"/>
        </w:rPr>
      </w:pPr>
      <w:r w:rsidRPr="006A097E">
        <w:rPr>
          <w:rFonts w:asciiTheme="minorHAnsi" w:hAnsiTheme="minorHAnsi"/>
        </w:rPr>
        <w:t xml:space="preserve">The City realized that action had to be taken </w:t>
      </w:r>
      <w:r w:rsidR="00756D61" w:rsidRPr="006A097E">
        <w:rPr>
          <w:rFonts w:asciiTheme="minorHAnsi" w:hAnsiTheme="minorHAnsi"/>
        </w:rPr>
        <w:t>to upgrade the recreational amenities</w:t>
      </w:r>
      <w:r w:rsidR="00645CA0">
        <w:rPr>
          <w:rFonts w:asciiTheme="minorHAnsi" w:hAnsiTheme="minorHAnsi"/>
        </w:rPr>
        <w:t xml:space="preserve">. </w:t>
      </w:r>
      <w:r w:rsidR="00DD0602" w:rsidRPr="006A097E">
        <w:rPr>
          <w:rFonts w:asciiTheme="minorHAnsi" w:hAnsiTheme="minorHAnsi"/>
        </w:rPr>
        <w:t>Therefore, the City council gathered a number of community organization</w:t>
      </w:r>
      <w:r w:rsidR="00B12575" w:rsidRPr="006A097E">
        <w:rPr>
          <w:rFonts w:asciiTheme="minorHAnsi" w:hAnsiTheme="minorHAnsi"/>
        </w:rPr>
        <w:t>s</w:t>
      </w:r>
      <w:r w:rsidR="00DD0602" w:rsidRPr="006A097E">
        <w:rPr>
          <w:rFonts w:asciiTheme="minorHAnsi" w:hAnsiTheme="minorHAnsi"/>
        </w:rPr>
        <w:t xml:space="preserve"> and</w:t>
      </w:r>
      <w:r w:rsidR="00204816" w:rsidRPr="006A097E">
        <w:rPr>
          <w:rFonts w:asciiTheme="minorHAnsi" w:hAnsiTheme="minorHAnsi"/>
        </w:rPr>
        <w:t xml:space="preserve"> began a planning project.  The Council formed an ad hoc committee that included representatives from the city government, the Citizens Capital Planning Committee, the Windsor Heights Foundation, the Lions Club, the Keep Windsor Heights Beautiful</w:t>
      </w:r>
      <w:r w:rsidR="00DC622F" w:rsidRPr="006A097E">
        <w:rPr>
          <w:rFonts w:asciiTheme="minorHAnsi" w:hAnsiTheme="minorHAnsi"/>
        </w:rPr>
        <w:t xml:space="preserve"> Committee and the Chamber of Commerce.  </w:t>
      </w:r>
      <w:r w:rsidR="00745C71">
        <w:rPr>
          <w:rFonts w:asciiTheme="minorHAnsi" w:hAnsiTheme="minorHAnsi"/>
        </w:rPr>
        <w:t>E</w:t>
      </w:r>
      <w:r w:rsidR="00DC622F" w:rsidRPr="006A097E">
        <w:rPr>
          <w:rFonts w:asciiTheme="minorHAnsi" w:hAnsiTheme="minorHAnsi"/>
        </w:rPr>
        <w:t xml:space="preserve">ach of these organizations not only committed to the planning process, but also made a funding pledge </w:t>
      </w:r>
      <w:r w:rsidR="004B3A2C" w:rsidRPr="006A097E">
        <w:rPr>
          <w:rFonts w:asciiTheme="minorHAnsi" w:hAnsiTheme="minorHAnsi"/>
        </w:rPr>
        <w:t>to improve the shelter house</w:t>
      </w:r>
      <w:r w:rsidR="00645CA0">
        <w:rPr>
          <w:rFonts w:asciiTheme="minorHAnsi" w:hAnsiTheme="minorHAnsi"/>
        </w:rPr>
        <w:t>.</w:t>
      </w:r>
      <w:r w:rsidR="00C3746F" w:rsidRPr="006A097E">
        <w:rPr>
          <w:rFonts w:asciiTheme="minorHAnsi" w:hAnsiTheme="minorHAnsi"/>
        </w:rPr>
        <w:t xml:space="preserve">  </w:t>
      </w:r>
      <w:r w:rsidR="00745C71">
        <w:rPr>
          <w:rFonts w:asciiTheme="minorHAnsi" w:hAnsiTheme="minorHAnsi"/>
        </w:rPr>
        <w:t xml:space="preserve">The initial focus of the group was to find a way to get restrooms in the park that would be open to the public.  </w:t>
      </w:r>
      <w:r w:rsidR="004B3A2C" w:rsidRPr="006A097E">
        <w:rPr>
          <w:rFonts w:asciiTheme="minorHAnsi" w:hAnsiTheme="minorHAnsi"/>
        </w:rPr>
        <w:t xml:space="preserve">The purpose of the ad hoc committee quickly expanded from a focus on the shelter house to the layout, function and condition of the overall park.  </w:t>
      </w:r>
      <w:r w:rsidR="00C25F88" w:rsidRPr="006A097E">
        <w:rPr>
          <w:rFonts w:asciiTheme="minorHAnsi" w:hAnsiTheme="minorHAnsi"/>
        </w:rPr>
        <w:t xml:space="preserve"> </w:t>
      </w:r>
    </w:p>
    <w:p w:rsidR="0080092D" w:rsidRDefault="0080092D" w:rsidP="0080092D">
      <w:pPr>
        <w:rPr>
          <w:rFonts w:asciiTheme="minorHAnsi" w:hAnsiTheme="minorHAnsi"/>
        </w:rPr>
      </w:pPr>
    </w:p>
    <w:p w:rsidR="00296CC0" w:rsidRDefault="00C32B68" w:rsidP="005C539B">
      <w:pPr>
        <w:rPr>
          <w:rFonts w:asciiTheme="minorHAnsi" w:hAnsiTheme="minorHAnsi"/>
        </w:rPr>
      </w:pPr>
      <w:r w:rsidRPr="006A097E">
        <w:rPr>
          <w:rFonts w:asciiTheme="minorHAnsi" w:hAnsiTheme="minorHAnsi"/>
        </w:rPr>
        <w:t xml:space="preserve">The ad hoc committee met for a period of nearly </w:t>
      </w:r>
      <w:r w:rsidR="00355942" w:rsidRPr="006A097E">
        <w:rPr>
          <w:rFonts w:asciiTheme="minorHAnsi" w:hAnsiTheme="minorHAnsi"/>
        </w:rPr>
        <w:t xml:space="preserve">two </w:t>
      </w:r>
      <w:r w:rsidRPr="006A097E">
        <w:rPr>
          <w:rFonts w:asciiTheme="minorHAnsi" w:hAnsiTheme="minorHAnsi"/>
        </w:rPr>
        <w:t>year</w:t>
      </w:r>
      <w:r w:rsidR="00355942" w:rsidRPr="006A097E">
        <w:rPr>
          <w:rFonts w:asciiTheme="minorHAnsi" w:hAnsiTheme="minorHAnsi"/>
        </w:rPr>
        <w:t>s</w:t>
      </w:r>
      <w:r w:rsidRPr="006A097E">
        <w:rPr>
          <w:rFonts w:asciiTheme="minorHAnsi" w:hAnsiTheme="minorHAnsi"/>
        </w:rPr>
        <w:t xml:space="preserve"> </w:t>
      </w:r>
      <w:r w:rsidR="00346DFF" w:rsidRPr="006A097E">
        <w:rPr>
          <w:rFonts w:asciiTheme="minorHAnsi" w:hAnsiTheme="minorHAnsi"/>
        </w:rPr>
        <w:t xml:space="preserve">and created </w:t>
      </w:r>
      <w:r w:rsidR="00DD0014" w:rsidRPr="006A097E">
        <w:rPr>
          <w:rFonts w:asciiTheme="minorHAnsi" w:hAnsiTheme="minorHAnsi"/>
        </w:rPr>
        <w:t>a</w:t>
      </w:r>
      <w:r w:rsidR="0000308D" w:rsidRPr="006A097E">
        <w:rPr>
          <w:rFonts w:asciiTheme="minorHAnsi" w:hAnsiTheme="minorHAnsi"/>
        </w:rPr>
        <w:t xml:space="preserve"> comprehensive </w:t>
      </w:r>
      <w:r w:rsidR="000E386D" w:rsidRPr="006A097E">
        <w:rPr>
          <w:rFonts w:asciiTheme="minorHAnsi" w:hAnsiTheme="minorHAnsi"/>
        </w:rPr>
        <w:t xml:space="preserve">concept </w:t>
      </w:r>
      <w:r w:rsidR="0000308D" w:rsidRPr="006A097E">
        <w:rPr>
          <w:rFonts w:asciiTheme="minorHAnsi" w:hAnsiTheme="minorHAnsi"/>
        </w:rPr>
        <w:t>for the park</w:t>
      </w:r>
      <w:r w:rsidR="00C25F88" w:rsidRPr="006A097E">
        <w:rPr>
          <w:rFonts w:asciiTheme="minorHAnsi" w:hAnsiTheme="minorHAnsi"/>
        </w:rPr>
        <w:t>, which the Council adopted in July, 2006</w:t>
      </w:r>
      <w:r w:rsidR="0000308D" w:rsidRPr="006A097E">
        <w:rPr>
          <w:rFonts w:asciiTheme="minorHAnsi" w:hAnsiTheme="minorHAnsi"/>
        </w:rPr>
        <w:t xml:space="preserve">.  </w:t>
      </w:r>
      <w:r w:rsidR="0080092D">
        <w:rPr>
          <w:rFonts w:asciiTheme="minorHAnsi" w:hAnsiTheme="minorHAnsi"/>
        </w:rPr>
        <w:t>First, the playground was redesigned with new, more modern and safe equipment.  T</w:t>
      </w:r>
      <w:r w:rsidR="00DB575A" w:rsidRPr="006A097E">
        <w:rPr>
          <w:rFonts w:asciiTheme="minorHAnsi" w:hAnsiTheme="minorHAnsi"/>
        </w:rPr>
        <w:t xml:space="preserve">he City had been working to enhance relationships with the local schools.  There are two elementary schools in </w:t>
      </w:r>
      <w:smartTag w:uri="urn:schemas-microsoft-com:office:smarttags" w:element="place">
        <w:smartTag w:uri="urn:schemas-microsoft-com:office:smarttags" w:element="PlaceName">
          <w:r w:rsidR="00DB575A" w:rsidRPr="006A097E">
            <w:rPr>
              <w:rFonts w:asciiTheme="minorHAnsi" w:hAnsiTheme="minorHAnsi"/>
            </w:rPr>
            <w:t>Windsor</w:t>
          </w:r>
        </w:smartTag>
        <w:r w:rsidR="00DB575A" w:rsidRPr="006A097E">
          <w:rPr>
            <w:rFonts w:asciiTheme="minorHAnsi" w:hAnsiTheme="minorHAnsi"/>
          </w:rPr>
          <w:t xml:space="preserve"> </w:t>
        </w:r>
        <w:smartTag w:uri="urn:schemas-microsoft-com:office:smarttags" w:element="PlaceType">
          <w:r w:rsidR="00DB575A" w:rsidRPr="006A097E">
            <w:rPr>
              <w:rFonts w:asciiTheme="minorHAnsi" w:hAnsiTheme="minorHAnsi"/>
            </w:rPr>
            <w:t>Heights</w:t>
          </w:r>
        </w:smartTag>
      </w:smartTag>
      <w:r w:rsidR="00DB575A" w:rsidRPr="006A097E">
        <w:rPr>
          <w:rFonts w:asciiTheme="minorHAnsi" w:hAnsiTheme="minorHAnsi"/>
        </w:rPr>
        <w:t xml:space="preserve">, one of which is a Montessori </w:t>
      </w:r>
      <w:r w:rsidR="00C65DB1" w:rsidRPr="006A097E">
        <w:rPr>
          <w:rFonts w:asciiTheme="minorHAnsi" w:hAnsiTheme="minorHAnsi"/>
        </w:rPr>
        <w:t>school.</w:t>
      </w:r>
      <w:r w:rsidR="00D21BF2" w:rsidRPr="006A097E">
        <w:rPr>
          <w:rFonts w:asciiTheme="minorHAnsi" w:hAnsiTheme="minorHAnsi"/>
        </w:rPr>
        <w:t xml:space="preserve">  City staff worked with the teacher of the 6</w:t>
      </w:r>
      <w:r w:rsidR="00D21BF2" w:rsidRPr="006A097E">
        <w:rPr>
          <w:rFonts w:asciiTheme="minorHAnsi" w:hAnsiTheme="minorHAnsi"/>
          <w:vertAlign w:val="superscript"/>
        </w:rPr>
        <w:t>th</w:t>
      </w:r>
      <w:r w:rsidR="00D21BF2" w:rsidRPr="006A097E">
        <w:rPr>
          <w:rFonts w:asciiTheme="minorHAnsi" w:hAnsiTheme="minorHAnsi"/>
        </w:rPr>
        <w:t xml:space="preserve"> and 7</w:t>
      </w:r>
      <w:r w:rsidR="00D21BF2" w:rsidRPr="006A097E">
        <w:rPr>
          <w:rFonts w:asciiTheme="minorHAnsi" w:hAnsiTheme="minorHAnsi"/>
          <w:vertAlign w:val="superscript"/>
        </w:rPr>
        <w:t>th</w:t>
      </w:r>
      <w:r w:rsidR="00D21BF2" w:rsidRPr="006A097E">
        <w:rPr>
          <w:rFonts w:asciiTheme="minorHAnsi" w:hAnsiTheme="minorHAnsi"/>
        </w:rPr>
        <w:t xml:space="preserve"> grade students to </w:t>
      </w:r>
      <w:r w:rsidR="003D303D" w:rsidRPr="006A097E">
        <w:rPr>
          <w:rFonts w:asciiTheme="minorHAnsi" w:hAnsiTheme="minorHAnsi"/>
        </w:rPr>
        <w:t xml:space="preserve">create </w:t>
      </w:r>
      <w:r w:rsidR="00C25F88" w:rsidRPr="006A097E">
        <w:rPr>
          <w:rFonts w:asciiTheme="minorHAnsi" w:hAnsiTheme="minorHAnsi"/>
        </w:rPr>
        <w:t xml:space="preserve">a curriculum for the students which would actually have them developing </w:t>
      </w:r>
      <w:r w:rsidR="00D21BF2" w:rsidRPr="006A097E">
        <w:rPr>
          <w:rFonts w:asciiTheme="minorHAnsi" w:hAnsiTheme="minorHAnsi"/>
        </w:rPr>
        <w:t>the architectural program for the playground.</w:t>
      </w:r>
      <w:r w:rsidR="005C539B">
        <w:rPr>
          <w:rFonts w:asciiTheme="minorHAnsi" w:hAnsiTheme="minorHAnsi"/>
        </w:rPr>
        <w:t xml:space="preserve">  </w:t>
      </w:r>
      <w:r w:rsidR="008775BD" w:rsidRPr="006A097E">
        <w:rPr>
          <w:rFonts w:asciiTheme="minorHAnsi" w:hAnsiTheme="minorHAnsi"/>
        </w:rPr>
        <w:t xml:space="preserve">Staff talked with the students about the various issues they needed to address when developing a </w:t>
      </w:r>
      <w:r w:rsidR="001044E7" w:rsidRPr="006A097E">
        <w:rPr>
          <w:rFonts w:asciiTheme="minorHAnsi" w:hAnsiTheme="minorHAnsi"/>
        </w:rPr>
        <w:t xml:space="preserve">plan.  </w:t>
      </w:r>
    </w:p>
    <w:p w:rsidR="005C539B" w:rsidRDefault="005C539B" w:rsidP="005C539B">
      <w:pPr>
        <w:rPr>
          <w:rFonts w:asciiTheme="minorHAnsi" w:hAnsiTheme="minorHAnsi"/>
        </w:rPr>
      </w:pPr>
    </w:p>
    <w:p w:rsidR="005C539B" w:rsidRPr="00FC319B" w:rsidRDefault="005C539B" w:rsidP="005C539B">
      <w:pPr>
        <w:rPr>
          <w:rFonts w:asciiTheme="minorHAnsi" w:hAnsiTheme="minorHAnsi"/>
        </w:rPr>
      </w:pPr>
      <w:r>
        <w:rPr>
          <w:rFonts w:asciiTheme="minorHAnsi" w:hAnsiTheme="minorHAnsi"/>
        </w:rPr>
        <w:t>The 2</w:t>
      </w:r>
      <w:r w:rsidRPr="005C539B">
        <w:rPr>
          <w:rFonts w:asciiTheme="minorHAnsi" w:hAnsiTheme="minorHAnsi"/>
          <w:vertAlign w:val="superscript"/>
        </w:rPr>
        <w:t>nd</w:t>
      </w:r>
      <w:r>
        <w:rPr>
          <w:rFonts w:asciiTheme="minorHAnsi" w:hAnsiTheme="minorHAnsi"/>
        </w:rPr>
        <w:t xml:space="preserve"> phase of the Colby Park redesign involved the </w:t>
      </w:r>
      <w:r w:rsidR="00220EC5">
        <w:rPr>
          <w:rFonts w:asciiTheme="minorHAnsi" w:hAnsiTheme="minorHAnsi"/>
        </w:rPr>
        <w:t xml:space="preserve">reconfiguration of the </w:t>
      </w:r>
      <w:proofErr w:type="spellStart"/>
      <w:r w:rsidR="00220EC5">
        <w:rPr>
          <w:rFonts w:asciiTheme="minorHAnsi" w:hAnsiTheme="minorHAnsi"/>
        </w:rPr>
        <w:t>ballfield</w:t>
      </w:r>
      <w:proofErr w:type="spellEnd"/>
      <w:r w:rsidR="00220EC5">
        <w:rPr>
          <w:rFonts w:asciiTheme="minorHAnsi" w:hAnsiTheme="minorHAnsi"/>
        </w:rPr>
        <w:t xml:space="preserve">.  The city worked with the </w:t>
      </w:r>
      <w:r w:rsidR="00220EC5" w:rsidRPr="00745C71">
        <w:rPr>
          <w:rFonts w:asciiTheme="minorHAnsi" w:hAnsiTheme="minorHAnsi"/>
        </w:rPr>
        <w:t xml:space="preserve">local </w:t>
      </w:r>
      <w:r w:rsidR="00745C71" w:rsidRPr="00745C71">
        <w:rPr>
          <w:rFonts w:asciiTheme="minorHAnsi" w:hAnsiTheme="minorHAnsi"/>
        </w:rPr>
        <w:t>(</w:t>
      </w:r>
      <w:r w:rsidR="00220EC5" w:rsidRPr="00745C71">
        <w:rPr>
          <w:rFonts w:asciiTheme="minorHAnsi" w:hAnsiTheme="minorHAnsi"/>
        </w:rPr>
        <w:t>Walnut Creek</w:t>
      </w:r>
      <w:r w:rsidR="00745C71" w:rsidRPr="00745C71">
        <w:rPr>
          <w:rFonts w:asciiTheme="minorHAnsi" w:hAnsiTheme="minorHAnsi"/>
        </w:rPr>
        <w:t>)</w:t>
      </w:r>
      <w:r w:rsidR="00220EC5" w:rsidRPr="00745C71">
        <w:rPr>
          <w:rFonts w:asciiTheme="minorHAnsi" w:hAnsiTheme="minorHAnsi"/>
        </w:rPr>
        <w:t xml:space="preserve"> Little League to</w:t>
      </w:r>
      <w:r w:rsidR="00220EC5">
        <w:rPr>
          <w:rFonts w:asciiTheme="minorHAnsi" w:hAnsiTheme="minorHAnsi"/>
        </w:rPr>
        <w:t xml:space="preserve"> design a field that would meet their needs to kids could enjoy the best possible field.  The next phase involved the creation of a performance pavilion.  Every Tuesday during the summer there is a </w:t>
      </w:r>
      <w:r w:rsidR="00C60CAE">
        <w:rPr>
          <w:rFonts w:asciiTheme="minorHAnsi" w:hAnsiTheme="minorHAnsi"/>
        </w:rPr>
        <w:t>“M</w:t>
      </w:r>
      <w:r w:rsidR="00220EC5">
        <w:rPr>
          <w:rFonts w:asciiTheme="minorHAnsi" w:hAnsiTheme="minorHAnsi"/>
        </w:rPr>
        <w:t xml:space="preserve">usic in the </w:t>
      </w:r>
      <w:r w:rsidR="00C60CAE">
        <w:rPr>
          <w:rFonts w:asciiTheme="minorHAnsi" w:hAnsiTheme="minorHAnsi"/>
        </w:rPr>
        <w:t>P</w:t>
      </w:r>
      <w:r w:rsidR="00220EC5">
        <w:rPr>
          <w:rFonts w:asciiTheme="minorHAnsi" w:hAnsiTheme="minorHAnsi"/>
        </w:rPr>
        <w:t>ark</w:t>
      </w:r>
      <w:r w:rsidR="00C60CAE">
        <w:rPr>
          <w:rFonts w:asciiTheme="minorHAnsi" w:hAnsiTheme="minorHAnsi"/>
        </w:rPr>
        <w:t>”</w:t>
      </w:r>
      <w:r w:rsidR="00220EC5">
        <w:rPr>
          <w:rFonts w:asciiTheme="minorHAnsi" w:hAnsiTheme="minorHAnsi"/>
        </w:rPr>
        <w:t xml:space="preserve"> series sponsored by the Windsor Heights Foundation.  In addition, every Friday there is </w:t>
      </w:r>
      <w:r w:rsidR="00C60CAE">
        <w:rPr>
          <w:rFonts w:asciiTheme="minorHAnsi" w:hAnsiTheme="minorHAnsi"/>
        </w:rPr>
        <w:t>“M</w:t>
      </w:r>
      <w:r w:rsidR="00220EC5">
        <w:rPr>
          <w:rFonts w:asciiTheme="minorHAnsi" w:hAnsiTheme="minorHAnsi"/>
        </w:rPr>
        <w:t xml:space="preserve">ovie in the </w:t>
      </w:r>
      <w:r w:rsidR="00C60CAE">
        <w:rPr>
          <w:rFonts w:asciiTheme="minorHAnsi" w:hAnsiTheme="minorHAnsi"/>
        </w:rPr>
        <w:t>P</w:t>
      </w:r>
      <w:r w:rsidR="00220EC5">
        <w:rPr>
          <w:rFonts w:asciiTheme="minorHAnsi" w:hAnsiTheme="minorHAnsi"/>
        </w:rPr>
        <w:t>ark</w:t>
      </w:r>
      <w:r w:rsidR="00C60CAE">
        <w:rPr>
          <w:rFonts w:asciiTheme="minorHAnsi" w:hAnsiTheme="minorHAnsi"/>
        </w:rPr>
        <w:t>”</w:t>
      </w:r>
      <w:r w:rsidR="00220EC5">
        <w:rPr>
          <w:rFonts w:asciiTheme="minorHAnsi" w:hAnsiTheme="minorHAnsi"/>
        </w:rPr>
        <w:t xml:space="preserve">, sponsored by the Windsor Heights Special </w:t>
      </w:r>
      <w:r w:rsidR="00220EC5">
        <w:rPr>
          <w:rFonts w:asciiTheme="minorHAnsi" w:hAnsiTheme="minorHAnsi"/>
        </w:rPr>
        <w:lastRenderedPageBreak/>
        <w:t xml:space="preserve">Events </w:t>
      </w:r>
      <w:proofErr w:type="gramStart"/>
      <w:r w:rsidR="00220EC5">
        <w:rPr>
          <w:rFonts w:asciiTheme="minorHAnsi" w:hAnsiTheme="minorHAnsi"/>
        </w:rPr>
        <w:t>Committee.</w:t>
      </w:r>
      <w:proofErr w:type="gramEnd"/>
      <w:r w:rsidR="00220EC5">
        <w:rPr>
          <w:rFonts w:asciiTheme="minorHAnsi" w:hAnsiTheme="minorHAnsi"/>
        </w:rPr>
        <w:t xml:space="preserve">  Final</w:t>
      </w:r>
      <w:r w:rsidR="00C60CAE">
        <w:rPr>
          <w:rFonts w:asciiTheme="minorHAnsi" w:hAnsiTheme="minorHAnsi"/>
        </w:rPr>
        <w:t>ly,</w:t>
      </w:r>
      <w:r w:rsidR="00220EC5">
        <w:rPr>
          <w:rFonts w:asciiTheme="minorHAnsi" w:hAnsiTheme="minorHAnsi"/>
        </w:rPr>
        <w:t xml:space="preserve"> </w:t>
      </w:r>
      <w:proofErr w:type="gramStart"/>
      <w:r w:rsidR="00220EC5">
        <w:rPr>
          <w:rFonts w:asciiTheme="minorHAnsi" w:hAnsiTheme="minorHAnsi"/>
        </w:rPr>
        <w:t>came</w:t>
      </w:r>
      <w:proofErr w:type="gramEnd"/>
      <w:r w:rsidR="00220EC5">
        <w:rPr>
          <w:rFonts w:asciiTheme="minorHAnsi" w:hAnsiTheme="minorHAnsi"/>
        </w:rPr>
        <w:t xml:space="preserve"> the development and construction of the Windsor Heights Community and Events Center, which began in 2009 with the </w:t>
      </w:r>
      <w:r w:rsidR="00C60CAE">
        <w:rPr>
          <w:rFonts w:asciiTheme="minorHAnsi" w:hAnsiTheme="minorHAnsi"/>
        </w:rPr>
        <w:t xml:space="preserve">dedication of the center in July, 2010 and the full </w:t>
      </w:r>
      <w:r w:rsidR="00220EC5">
        <w:rPr>
          <w:rFonts w:asciiTheme="minorHAnsi" w:hAnsiTheme="minorHAnsi"/>
        </w:rPr>
        <w:t xml:space="preserve">opening of the center in September of 2010.  </w:t>
      </w:r>
    </w:p>
    <w:p w:rsidR="007A6B79" w:rsidRDefault="007A6B79">
      <w:pPr>
        <w:rPr>
          <w:rFonts w:asciiTheme="minorHAnsi" w:hAnsiTheme="minorHAnsi"/>
        </w:rPr>
      </w:pPr>
    </w:p>
    <w:p w:rsidR="00220EC5" w:rsidRDefault="00220EC5">
      <w:pPr>
        <w:rPr>
          <w:rFonts w:asciiTheme="minorHAnsi" w:hAnsiTheme="minorHAnsi"/>
        </w:rPr>
      </w:pPr>
      <w:r>
        <w:rPr>
          <w:rFonts w:asciiTheme="minorHAnsi" w:hAnsiTheme="minorHAnsi"/>
        </w:rPr>
        <w:t xml:space="preserve">The park redesign plan from 2006 had a concept for the new shelter house, which left a significant amount of the building in a flood plain.  As flooding has become a much more frequent occurrence in recent years, allowing a building to be expanded upon in a flood plain was quickly removed, which proved invaluable towards the end construction of our new Community and Events Center.  </w:t>
      </w:r>
    </w:p>
    <w:p w:rsidR="00F9404C" w:rsidRDefault="00F9404C">
      <w:pPr>
        <w:rPr>
          <w:rFonts w:asciiTheme="minorHAnsi" w:hAnsiTheme="minorHAnsi"/>
        </w:rPr>
      </w:pPr>
    </w:p>
    <w:p w:rsidR="00FC319B" w:rsidRDefault="005C7E73">
      <w:pPr>
        <w:rPr>
          <w:rFonts w:asciiTheme="minorHAnsi" w:hAnsiTheme="minorHAnsi"/>
        </w:rPr>
      </w:pPr>
      <w:r>
        <w:rPr>
          <w:rFonts w:asciiTheme="minorHAnsi" w:hAnsiTheme="minorHAnsi"/>
        </w:rPr>
        <w:t xml:space="preserve">                    </w:t>
      </w:r>
      <w:r w:rsidR="00FC319B">
        <w:rPr>
          <w:rFonts w:asciiTheme="minorHAnsi" w:hAnsiTheme="minorHAnsi"/>
          <w:noProof/>
        </w:rPr>
        <w:drawing>
          <wp:inline distT="0" distB="0" distL="0" distR="0">
            <wp:extent cx="4147509" cy="2074788"/>
            <wp:effectExtent l="19050" t="0" r="5391" b="0"/>
            <wp:docPr id="2" name="Picture 2" descr="M:\pictures\Community Center Set up for an event\JAC_WHC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ictures\Community Center Set up for an event\JAC_WHC_0027.jpg"/>
                    <pic:cNvPicPr>
                      <a:picLocks noChangeAspect="1" noChangeArrowheads="1"/>
                    </pic:cNvPicPr>
                  </pic:nvPicPr>
                  <pic:blipFill>
                    <a:blip r:embed="rId8" cstate="print"/>
                    <a:srcRect/>
                    <a:stretch>
                      <a:fillRect/>
                    </a:stretch>
                  </pic:blipFill>
                  <pic:spPr bwMode="auto">
                    <a:xfrm>
                      <a:off x="0" y="0"/>
                      <a:ext cx="4149578" cy="2075823"/>
                    </a:xfrm>
                    <a:prstGeom prst="rect">
                      <a:avLst/>
                    </a:prstGeom>
                    <a:noFill/>
                    <a:ln w="9525">
                      <a:noFill/>
                      <a:miter lim="800000"/>
                      <a:headEnd/>
                      <a:tailEnd/>
                    </a:ln>
                  </pic:spPr>
                </pic:pic>
              </a:graphicData>
            </a:graphic>
          </wp:inline>
        </w:drawing>
      </w:r>
    </w:p>
    <w:p w:rsidR="00FC319B" w:rsidRDefault="00FC319B">
      <w:pPr>
        <w:rPr>
          <w:rFonts w:asciiTheme="minorHAnsi" w:hAnsiTheme="minorHAnsi"/>
        </w:rPr>
      </w:pPr>
    </w:p>
    <w:p w:rsidR="00F9404C" w:rsidRDefault="00F9404C">
      <w:pPr>
        <w:rPr>
          <w:rFonts w:asciiTheme="minorHAnsi" w:hAnsiTheme="minorHAnsi"/>
        </w:rPr>
      </w:pPr>
      <w:r>
        <w:rPr>
          <w:rFonts w:asciiTheme="minorHAnsi" w:hAnsiTheme="minorHAnsi"/>
        </w:rPr>
        <w:t xml:space="preserve">One of the biggest contributors to our new </w:t>
      </w:r>
      <w:r w:rsidR="00423359">
        <w:rPr>
          <w:rFonts w:asciiTheme="minorHAnsi" w:hAnsiTheme="minorHAnsi"/>
        </w:rPr>
        <w:t>center wa</w:t>
      </w:r>
      <w:r>
        <w:rPr>
          <w:rFonts w:asciiTheme="minorHAnsi" w:hAnsiTheme="minorHAnsi"/>
        </w:rPr>
        <w:t>s Polk County.  Working with the engineering and public works department, Polk County provided in kind services valued at nearly $300,000.  Polk County removed the old shelter house, all the preliminary dirt work for the new bui</w:t>
      </w:r>
      <w:r w:rsidR="00423359">
        <w:rPr>
          <w:rFonts w:asciiTheme="minorHAnsi" w:hAnsiTheme="minorHAnsi"/>
        </w:rPr>
        <w:t>lding, including building the 6-</w:t>
      </w:r>
      <w:r>
        <w:rPr>
          <w:rFonts w:asciiTheme="minorHAnsi" w:hAnsiTheme="minorHAnsi"/>
        </w:rPr>
        <w:t>foot bed of dirt up out of the flood plain for the over 6,000 sq</w:t>
      </w:r>
      <w:r w:rsidR="00A35C95">
        <w:rPr>
          <w:rFonts w:asciiTheme="minorHAnsi" w:hAnsiTheme="minorHAnsi"/>
        </w:rPr>
        <w:t>u</w:t>
      </w:r>
      <w:r w:rsidR="003F659F">
        <w:rPr>
          <w:rFonts w:asciiTheme="minorHAnsi" w:hAnsiTheme="minorHAnsi"/>
        </w:rPr>
        <w:t>are foo</w:t>
      </w:r>
      <w:r>
        <w:rPr>
          <w:rFonts w:asciiTheme="minorHAnsi" w:hAnsiTheme="minorHAnsi"/>
        </w:rPr>
        <w:t>t building. Polk County also provided construction oversight for several phases of the entire project.  The new Community and Events Center opened in late 2010, but barely.  As c</w:t>
      </w:r>
      <w:r w:rsidR="00FC319B">
        <w:rPr>
          <w:rFonts w:asciiTheme="minorHAnsi" w:hAnsiTheme="minorHAnsi"/>
        </w:rPr>
        <w:t>an be seen in the below picture</w:t>
      </w:r>
      <w:r>
        <w:rPr>
          <w:rFonts w:asciiTheme="minorHAnsi" w:hAnsiTheme="minorHAnsi"/>
        </w:rPr>
        <w:t>, 9 days after the opening of the new building, the park flo</w:t>
      </w:r>
      <w:r w:rsidR="00D66438">
        <w:rPr>
          <w:rFonts w:asciiTheme="minorHAnsi" w:hAnsiTheme="minorHAnsi"/>
        </w:rPr>
        <w:t>o</w:t>
      </w:r>
      <w:r>
        <w:rPr>
          <w:rFonts w:asciiTheme="minorHAnsi" w:hAnsiTheme="minorHAnsi"/>
        </w:rPr>
        <w:t>ded</w:t>
      </w:r>
      <w:r w:rsidR="00D66438">
        <w:rPr>
          <w:rFonts w:asciiTheme="minorHAnsi" w:hAnsiTheme="minorHAnsi"/>
        </w:rPr>
        <w:t xml:space="preserve">.  Amazingly, the building acted as designed and stayed completely dry! </w:t>
      </w:r>
      <w:r w:rsidR="00FC319B">
        <w:rPr>
          <w:rFonts w:asciiTheme="minorHAnsi" w:hAnsiTheme="minorHAnsi"/>
        </w:rPr>
        <w:t xml:space="preserve">Three more steps up and the building would have flooded!  The old shelter house would have had 4 feet of water in it. </w:t>
      </w:r>
    </w:p>
    <w:p w:rsidR="00FC319B" w:rsidRDefault="00A302FC">
      <w:pPr>
        <w:rPr>
          <w:rFonts w:asciiTheme="minorHAnsi" w:hAnsiTheme="minorHAnsi"/>
        </w:rPr>
      </w:pPr>
      <w:r>
        <w:rPr>
          <w:rFonts w:asciiTheme="minorHAnsi" w:hAnsiTheme="minorHAnsi"/>
        </w:rPr>
        <w:lastRenderedPageBreak/>
        <w:t xml:space="preserve">          </w:t>
      </w:r>
      <w:r w:rsidR="00BC76FA">
        <w:rPr>
          <w:rFonts w:asciiTheme="minorHAnsi" w:hAnsiTheme="minorHAnsi"/>
          <w:noProof/>
        </w:rPr>
        <w:drawing>
          <wp:inline distT="0" distB="0" distL="0" distR="0">
            <wp:extent cx="4241889" cy="3182246"/>
            <wp:effectExtent l="19050" t="0" r="6261" b="0"/>
            <wp:docPr id="3" name="Picture 1" descr="M:\2010 Colby Park flooding\0809000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0 Colby Park flooding\0809000954.jpg"/>
                    <pic:cNvPicPr>
                      <a:picLocks noChangeAspect="1" noChangeArrowheads="1"/>
                    </pic:cNvPicPr>
                  </pic:nvPicPr>
                  <pic:blipFill>
                    <a:blip r:embed="rId9" cstate="print"/>
                    <a:srcRect/>
                    <a:stretch>
                      <a:fillRect/>
                    </a:stretch>
                  </pic:blipFill>
                  <pic:spPr bwMode="auto">
                    <a:xfrm>
                      <a:off x="0" y="0"/>
                      <a:ext cx="4245355" cy="3184846"/>
                    </a:xfrm>
                    <a:prstGeom prst="rect">
                      <a:avLst/>
                    </a:prstGeom>
                    <a:noFill/>
                    <a:ln w="9525">
                      <a:noFill/>
                      <a:miter lim="800000"/>
                      <a:headEnd/>
                      <a:tailEnd/>
                    </a:ln>
                  </pic:spPr>
                </pic:pic>
              </a:graphicData>
            </a:graphic>
          </wp:inline>
        </w:drawing>
      </w:r>
    </w:p>
    <w:p w:rsidR="00BC76FA" w:rsidRDefault="00BC76FA">
      <w:pPr>
        <w:rPr>
          <w:rFonts w:asciiTheme="minorHAnsi" w:hAnsiTheme="minorHAnsi"/>
        </w:rPr>
      </w:pPr>
    </w:p>
    <w:p w:rsidR="00FC319B" w:rsidRDefault="00FC319B">
      <w:pPr>
        <w:rPr>
          <w:rFonts w:asciiTheme="minorHAnsi" w:hAnsiTheme="minorHAnsi"/>
        </w:rPr>
      </w:pPr>
      <w:r>
        <w:rPr>
          <w:rFonts w:asciiTheme="minorHAnsi" w:hAnsiTheme="minorHAnsi"/>
        </w:rPr>
        <w:t xml:space="preserve">In order to finance the building </w:t>
      </w:r>
      <w:r w:rsidR="003F659F">
        <w:rPr>
          <w:rFonts w:asciiTheme="minorHAnsi" w:hAnsiTheme="minorHAnsi"/>
        </w:rPr>
        <w:t xml:space="preserve">of </w:t>
      </w:r>
      <w:r>
        <w:rPr>
          <w:rFonts w:asciiTheme="minorHAnsi" w:hAnsiTheme="minorHAnsi"/>
        </w:rPr>
        <w:t>Colby Park</w:t>
      </w:r>
      <w:r w:rsidR="0077678A">
        <w:rPr>
          <w:rFonts w:asciiTheme="minorHAnsi" w:hAnsiTheme="minorHAnsi"/>
        </w:rPr>
        <w:t xml:space="preserve"> </w:t>
      </w:r>
      <w:r>
        <w:rPr>
          <w:rFonts w:asciiTheme="minorHAnsi" w:hAnsiTheme="minorHAnsi"/>
        </w:rPr>
        <w:t xml:space="preserve">was added to be included in </w:t>
      </w:r>
      <w:r w:rsidR="0077678A">
        <w:rPr>
          <w:rFonts w:asciiTheme="minorHAnsi" w:hAnsiTheme="minorHAnsi"/>
        </w:rPr>
        <w:t xml:space="preserve">a Tax Increment Finance (TIF) </w:t>
      </w:r>
      <w:r>
        <w:rPr>
          <w:rFonts w:asciiTheme="minorHAnsi" w:hAnsiTheme="minorHAnsi"/>
        </w:rPr>
        <w:t>district.  This allowed the city to issue debt based on future revenue from the TIF district.  Although taxes had to be adjusted the first two years after the issue of the bonds, since that time other debt has been paid off and enough revenue is being brought in that the average citizen paid very little in taxes for the $2.4 million dollar building</w:t>
      </w:r>
      <w:r w:rsidR="0077678A">
        <w:rPr>
          <w:rFonts w:asciiTheme="minorHAnsi" w:hAnsiTheme="minorHAnsi"/>
        </w:rPr>
        <w:t xml:space="preserve"> and the $4</w:t>
      </w:r>
      <w:r w:rsidR="000432EE">
        <w:rPr>
          <w:rFonts w:asciiTheme="minorHAnsi" w:hAnsiTheme="minorHAnsi"/>
        </w:rPr>
        <w:t>+</w:t>
      </w:r>
      <w:r w:rsidR="0077678A">
        <w:rPr>
          <w:rFonts w:asciiTheme="minorHAnsi" w:hAnsiTheme="minorHAnsi"/>
        </w:rPr>
        <w:t xml:space="preserve"> million park project</w:t>
      </w:r>
      <w:r>
        <w:rPr>
          <w:rFonts w:asciiTheme="minorHAnsi" w:hAnsiTheme="minorHAnsi"/>
        </w:rPr>
        <w:t xml:space="preserve">.  As you can imagine, the city strived to get as much outside funding as possible.  </w:t>
      </w:r>
    </w:p>
    <w:p w:rsidR="00BC76FA" w:rsidRDefault="00BC76FA">
      <w:pPr>
        <w:rPr>
          <w:rFonts w:asciiTheme="minorHAnsi" w:hAnsiTheme="minorHAnsi"/>
        </w:rPr>
      </w:pPr>
    </w:p>
    <w:p w:rsidR="00BC76FA" w:rsidRDefault="00BC76FA">
      <w:pPr>
        <w:rPr>
          <w:rFonts w:asciiTheme="minorHAnsi" w:hAnsiTheme="minorHAnsi"/>
        </w:rPr>
      </w:pPr>
      <w:r>
        <w:rPr>
          <w:rFonts w:asciiTheme="minorHAnsi" w:hAnsiTheme="minorHAnsi"/>
        </w:rPr>
        <w:t xml:space="preserve">Iowa has a Community Attraction and Tourism (CAT) grant that cities, counties and non-profits can apply for.  Staff applied for the very detailed grant and presented </w:t>
      </w:r>
      <w:r w:rsidR="000432EE">
        <w:rPr>
          <w:rFonts w:asciiTheme="minorHAnsi" w:hAnsiTheme="minorHAnsi"/>
        </w:rPr>
        <w:t xml:space="preserve">to the board on two occasions.  </w:t>
      </w:r>
      <w:proofErr w:type="gramStart"/>
      <w:r w:rsidR="000432EE">
        <w:rPr>
          <w:rFonts w:asciiTheme="minorHAnsi" w:hAnsiTheme="minorHAnsi"/>
        </w:rPr>
        <w:t>E</w:t>
      </w:r>
      <w:r>
        <w:rPr>
          <w:rFonts w:asciiTheme="minorHAnsi" w:hAnsiTheme="minorHAnsi"/>
        </w:rPr>
        <w:t>ach time the board always asked for more information or additional outside contributors.</w:t>
      </w:r>
      <w:proofErr w:type="gramEnd"/>
      <w:r>
        <w:rPr>
          <w:rFonts w:asciiTheme="minorHAnsi" w:hAnsiTheme="minorHAnsi"/>
        </w:rPr>
        <w:t xml:space="preserve">  As the city worked hard on the application, the state legislature passed a program called I-Jobs.  The purpose of this legislation was to stimulate economic activity across the state during the economic downturn.  The legislature wanted to see the money spent as-soon-as-possible.  </w:t>
      </w:r>
      <w:r w:rsidR="000432EE">
        <w:rPr>
          <w:rFonts w:asciiTheme="minorHAnsi" w:hAnsiTheme="minorHAnsi"/>
        </w:rPr>
        <w:t xml:space="preserve">Windsor Heights </w:t>
      </w:r>
      <w:r>
        <w:rPr>
          <w:rFonts w:asciiTheme="minorHAnsi" w:hAnsiTheme="minorHAnsi"/>
        </w:rPr>
        <w:t xml:space="preserve">quickly acted and applied for I-Jobs fund.  Because </w:t>
      </w:r>
      <w:r w:rsidR="008019AE">
        <w:rPr>
          <w:rFonts w:asciiTheme="minorHAnsi" w:hAnsiTheme="minorHAnsi"/>
        </w:rPr>
        <w:t xml:space="preserve">the city </w:t>
      </w:r>
      <w:r>
        <w:rPr>
          <w:rFonts w:asciiTheme="minorHAnsi" w:hAnsiTheme="minorHAnsi"/>
        </w:rPr>
        <w:t>had been working so hard on our CAT Grant application, the city wa</w:t>
      </w:r>
      <w:r w:rsidR="001A4602">
        <w:rPr>
          <w:rFonts w:asciiTheme="minorHAnsi" w:hAnsiTheme="minorHAnsi"/>
        </w:rPr>
        <w:t>s well positioned to receive an</w:t>
      </w:r>
      <w:r>
        <w:rPr>
          <w:rFonts w:asciiTheme="minorHAnsi" w:hAnsiTheme="minorHAnsi"/>
        </w:rPr>
        <w:t xml:space="preserve"> I-Jobs Grant.  After consideration, taking into account jobs created and how shovel ready projects were, our center scored the 2</w:t>
      </w:r>
      <w:r w:rsidRPr="00BC76FA">
        <w:rPr>
          <w:rFonts w:asciiTheme="minorHAnsi" w:hAnsiTheme="minorHAnsi"/>
          <w:vertAlign w:val="superscript"/>
        </w:rPr>
        <w:t>nd</w:t>
      </w:r>
      <w:r>
        <w:rPr>
          <w:rFonts w:asciiTheme="minorHAnsi" w:hAnsiTheme="minorHAnsi"/>
        </w:rPr>
        <w:t xml:space="preserve"> highest in the entire state!  </w:t>
      </w:r>
    </w:p>
    <w:p w:rsidR="00E52951" w:rsidRDefault="00E52951">
      <w:pPr>
        <w:rPr>
          <w:rFonts w:asciiTheme="minorHAnsi" w:hAnsiTheme="minorHAnsi"/>
        </w:rPr>
      </w:pPr>
    </w:p>
    <w:p w:rsidR="00E52951" w:rsidRPr="006A097E" w:rsidRDefault="00E52951">
      <w:pPr>
        <w:rPr>
          <w:rFonts w:asciiTheme="minorHAnsi" w:hAnsiTheme="minorHAnsi"/>
        </w:rPr>
      </w:pPr>
      <w:r>
        <w:rPr>
          <w:rFonts w:asciiTheme="minorHAnsi" w:hAnsiTheme="minorHAnsi"/>
        </w:rPr>
        <w:t xml:space="preserve">The Community and Events Center </w:t>
      </w:r>
      <w:r w:rsidR="00BC76FA">
        <w:rPr>
          <w:rFonts w:asciiTheme="minorHAnsi" w:hAnsiTheme="minorHAnsi"/>
        </w:rPr>
        <w:t>has</w:t>
      </w:r>
      <w:r>
        <w:rPr>
          <w:rFonts w:asciiTheme="minorHAnsi" w:hAnsiTheme="minorHAnsi"/>
        </w:rPr>
        <w:t xml:space="preserve"> served to transform the way we act and </w:t>
      </w:r>
      <w:r w:rsidR="001A4602">
        <w:rPr>
          <w:rFonts w:asciiTheme="minorHAnsi" w:hAnsiTheme="minorHAnsi"/>
        </w:rPr>
        <w:t xml:space="preserve">the </w:t>
      </w:r>
      <w:r>
        <w:rPr>
          <w:rFonts w:asciiTheme="minorHAnsi" w:hAnsiTheme="minorHAnsi"/>
        </w:rPr>
        <w:t xml:space="preserve">programming </w:t>
      </w:r>
      <w:r w:rsidR="001A4602">
        <w:rPr>
          <w:rFonts w:asciiTheme="minorHAnsi" w:hAnsiTheme="minorHAnsi"/>
        </w:rPr>
        <w:t xml:space="preserve">we offer </w:t>
      </w:r>
      <w:r>
        <w:rPr>
          <w:rFonts w:asciiTheme="minorHAnsi" w:hAnsiTheme="minorHAnsi"/>
        </w:rPr>
        <w:t xml:space="preserve">for our city.  Prior to the building opening, there </w:t>
      </w:r>
      <w:r w:rsidR="00FC319B">
        <w:rPr>
          <w:rFonts w:asciiTheme="minorHAnsi" w:hAnsiTheme="minorHAnsi"/>
        </w:rPr>
        <w:t>were</w:t>
      </w:r>
      <w:r>
        <w:rPr>
          <w:rFonts w:asciiTheme="minorHAnsi" w:hAnsiTheme="minorHAnsi"/>
        </w:rPr>
        <w:t xml:space="preserve"> very few places, other than the council chamber</w:t>
      </w:r>
      <w:r w:rsidR="00B71166">
        <w:rPr>
          <w:rFonts w:asciiTheme="minorHAnsi" w:hAnsiTheme="minorHAnsi"/>
        </w:rPr>
        <w:t>s</w:t>
      </w:r>
      <w:r>
        <w:rPr>
          <w:rFonts w:asciiTheme="minorHAnsi" w:hAnsiTheme="minorHAnsi"/>
        </w:rPr>
        <w:t xml:space="preserve">, to offer educational or recreational programming.  In addition, for a city that is completely built out and surrounded by other communities, adding programming and staff is almost impossible, but since </w:t>
      </w:r>
      <w:r>
        <w:rPr>
          <w:rFonts w:asciiTheme="minorHAnsi" w:hAnsiTheme="minorHAnsi"/>
        </w:rPr>
        <w:lastRenderedPageBreak/>
        <w:t>opening the building a full time staff person was added to handle the rent</w:t>
      </w:r>
      <w:r w:rsidR="003B738D">
        <w:rPr>
          <w:rFonts w:asciiTheme="minorHAnsi" w:hAnsiTheme="minorHAnsi"/>
        </w:rPr>
        <w:t xml:space="preserve">als in the building and keep </w:t>
      </w:r>
      <w:r>
        <w:rPr>
          <w:rFonts w:asciiTheme="minorHAnsi" w:hAnsiTheme="minorHAnsi"/>
        </w:rPr>
        <w:t xml:space="preserve">the center full and used </w:t>
      </w:r>
      <w:r w:rsidR="003B738D">
        <w:rPr>
          <w:rFonts w:asciiTheme="minorHAnsi" w:hAnsiTheme="minorHAnsi"/>
        </w:rPr>
        <w:t>as frequently as possible</w:t>
      </w:r>
      <w:r>
        <w:rPr>
          <w:rFonts w:asciiTheme="minorHAnsi" w:hAnsiTheme="minorHAnsi"/>
        </w:rPr>
        <w:t xml:space="preserve">.   </w:t>
      </w:r>
    </w:p>
    <w:p w:rsidR="007A6B79" w:rsidRDefault="007A6B79">
      <w:pPr>
        <w:rPr>
          <w:rFonts w:asciiTheme="minorHAnsi" w:hAnsiTheme="minorHAnsi"/>
        </w:rPr>
      </w:pPr>
    </w:p>
    <w:p w:rsidR="00FC319B" w:rsidRDefault="00FC319B">
      <w:pPr>
        <w:rPr>
          <w:rFonts w:asciiTheme="minorHAnsi" w:hAnsiTheme="minorHAnsi"/>
        </w:rPr>
      </w:pPr>
      <w:r>
        <w:rPr>
          <w:rFonts w:asciiTheme="minorHAnsi" w:hAnsiTheme="minorHAnsi"/>
        </w:rPr>
        <w:t>When the new full time staff member was hired, the Parks and Special Events Coordinator, was given a general but lofty goal.  “Keep the parking lot as full as possible” so that everyone would know the building was being used.  As can be imagined, the new center did meet with strong resistance from some citizens who did not want to see the city go into debt to build the new building</w:t>
      </w:r>
      <w:r w:rsidR="00B8407A">
        <w:rPr>
          <w:rFonts w:asciiTheme="minorHAnsi" w:hAnsiTheme="minorHAnsi"/>
        </w:rPr>
        <w:t xml:space="preserve"> and from some more tenured residents who thought the layout of the old park was “good enough”</w:t>
      </w:r>
      <w:r>
        <w:rPr>
          <w:rFonts w:asciiTheme="minorHAnsi" w:hAnsiTheme="minorHAnsi"/>
        </w:rPr>
        <w:t xml:space="preserve">.  </w:t>
      </w:r>
      <w:r w:rsidR="00BC76FA">
        <w:rPr>
          <w:rFonts w:asciiTheme="minorHAnsi" w:hAnsiTheme="minorHAnsi"/>
        </w:rPr>
        <w:t xml:space="preserve">But through the programming we have offered, we believe </w:t>
      </w:r>
      <w:r w:rsidR="00BC2764">
        <w:rPr>
          <w:rFonts w:asciiTheme="minorHAnsi" w:hAnsiTheme="minorHAnsi"/>
        </w:rPr>
        <w:t xml:space="preserve">those few who were skeptical of the project have been converted.  </w:t>
      </w:r>
    </w:p>
    <w:p w:rsidR="00BC2764" w:rsidRDefault="00BC2764">
      <w:pPr>
        <w:rPr>
          <w:rFonts w:asciiTheme="minorHAnsi" w:hAnsiTheme="minorHAnsi"/>
        </w:rPr>
      </w:pPr>
    </w:p>
    <w:p w:rsidR="00BC2764" w:rsidRDefault="00BC2764">
      <w:pPr>
        <w:rPr>
          <w:rFonts w:asciiTheme="minorHAnsi" w:hAnsiTheme="minorHAnsi"/>
        </w:rPr>
      </w:pPr>
      <w:r>
        <w:rPr>
          <w:rFonts w:asciiTheme="minorHAnsi" w:hAnsiTheme="minorHAnsi"/>
        </w:rPr>
        <w:t>Following the park flooding and cleanup, the building did not initially get</w:t>
      </w:r>
      <w:r w:rsidR="00A82908">
        <w:rPr>
          <w:rFonts w:asciiTheme="minorHAnsi" w:hAnsiTheme="minorHAnsi"/>
        </w:rPr>
        <w:t>ting used until October of 2010</w:t>
      </w:r>
      <w:r>
        <w:rPr>
          <w:rFonts w:asciiTheme="minorHAnsi" w:hAnsiTheme="minorHAnsi"/>
        </w:rPr>
        <w:t>.  Since opening the building, the below items have been offered:</w:t>
      </w:r>
    </w:p>
    <w:p w:rsidR="00BC2764" w:rsidRDefault="00BC2764">
      <w:pPr>
        <w:rPr>
          <w:rFonts w:asciiTheme="minorHAnsi" w:hAnsiTheme="minorHAnsi"/>
        </w:rPr>
      </w:pPr>
    </w:p>
    <w:p w:rsidR="00D77E4F" w:rsidRDefault="00BC2764">
      <w:pPr>
        <w:rPr>
          <w:rFonts w:asciiTheme="minorHAnsi" w:hAnsiTheme="minorHAnsi"/>
        </w:rPr>
      </w:pPr>
      <w:r>
        <w:rPr>
          <w:rFonts w:asciiTheme="minorHAnsi" w:hAnsiTheme="minorHAnsi"/>
        </w:rPr>
        <w:t xml:space="preserve">Recreation Type Classes: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D77E4F" w:rsidTr="00D77E4F">
        <w:tc>
          <w:tcPr>
            <w:tcW w:w="4428" w:type="dxa"/>
          </w:tcPr>
          <w:p w:rsidR="00D77E4F" w:rsidRDefault="00D77E4F" w:rsidP="00D77E4F">
            <w:pPr>
              <w:rPr>
                <w:rFonts w:asciiTheme="minorHAnsi" w:hAnsiTheme="minorHAnsi"/>
              </w:rPr>
            </w:pPr>
            <w:r>
              <w:rPr>
                <w:rFonts w:asciiTheme="minorHAnsi" w:hAnsiTheme="minorHAnsi"/>
              </w:rPr>
              <w:tab/>
              <w:t>Bridge Lessons</w:t>
            </w:r>
          </w:p>
          <w:p w:rsidR="00D77E4F" w:rsidRDefault="00D77E4F" w:rsidP="00D77E4F">
            <w:pPr>
              <w:rPr>
                <w:rFonts w:asciiTheme="minorHAnsi" w:hAnsiTheme="minorHAnsi"/>
              </w:rPr>
            </w:pPr>
            <w:r>
              <w:rPr>
                <w:rFonts w:asciiTheme="minorHAnsi" w:hAnsiTheme="minorHAnsi"/>
              </w:rPr>
              <w:tab/>
              <w:t>Yoga</w:t>
            </w:r>
          </w:p>
          <w:p w:rsidR="00D77E4F" w:rsidRDefault="00D77E4F">
            <w:pPr>
              <w:rPr>
                <w:rFonts w:asciiTheme="minorHAnsi" w:hAnsiTheme="minorHAnsi"/>
              </w:rPr>
            </w:pPr>
            <w:r>
              <w:rPr>
                <w:rFonts w:asciiTheme="minorHAnsi" w:hAnsiTheme="minorHAnsi"/>
              </w:rPr>
              <w:tab/>
            </w:r>
            <w:proofErr w:type="spellStart"/>
            <w:r>
              <w:rPr>
                <w:rFonts w:asciiTheme="minorHAnsi" w:hAnsiTheme="minorHAnsi"/>
              </w:rPr>
              <w:t>Zumba</w:t>
            </w:r>
            <w:proofErr w:type="spellEnd"/>
          </w:p>
          <w:p w:rsidR="00E6543C" w:rsidRDefault="00E6543C">
            <w:pPr>
              <w:rPr>
                <w:rFonts w:asciiTheme="minorHAnsi" w:hAnsiTheme="minorHAnsi"/>
              </w:rPr>
            </w:pPr>
            <w:r>
              <w:rPr>
                <w:rFonts w:asciiTheme="minorHAnsi" w:hAnsiTheme="minorHAnsi"/>
              </w:rPr>
              <w:tab/>
              <w:t>Tai Chi</w:t>
            </w:r>
          </w:p>
        </w:tc>
        <w:tc>
          <w:tcPr>
            <w:tcW w:w="4428" w:type="dxa"/>
          </w:tcPr>
          <w:p w:rsidR="00D77E4F" w:rsidRDefault="00D77E4F" w:rsidP="00D77E4F">
            <w:pPr>
              <w:rPr>
                <w:rFonts w:asciiTheme="minorHAnsi" w:hAnsiTheme="minorHAnsi"/>
              </w:rPr>
            </w:pPr>
            <w:r>
              <w:rPr>
                <w:rFonts w:asciiTheme="minorHAnsi" w:hAnsiTheme="minorHAnsi"/>
              </w:rPr>
              <w:tab/>
              <w:t>Dance</w:t>
            </w:r>
          </w:p>
          <w:p w:rsidR="00D77E4F" w:rsidRDefault="00D77E4F" w:rsidP="00D77E4F">
            <w:pPr>
              <w:ind w:firstLine="720"/>
              <w:rPr>
                <w:rFonts w:asciiTheme="minorHAnsi" w:hAnsiTheme="minorHAnsi"/>
              </w:rPr>
            </w:pPr>
            <w:r>
              <w:rPr>
                <w:rFonts w:asciiTheme="minorHAnsi" w:hAnsiTheme="minorHAnsi"/>
              </w:rPr>
              <w:t>Right-Brain Journaling</w:t>
            </w:r>
          </w:p>
          <w:p w:rsidR="00D77E4F" w:rsidRDefault="00D77E4F" w:rsidP="00D77E4F">
            <w:pPr>
              <w:ind w:firstLine="720"/>
              <w:rPr>
                <w:rFonts w:asciiTheme="minorHAnsi" w:hAnsiTheme="minorHAnsi"/>
              </w:rPr>
            </w:pPr>
            <w:r>
              <w:rPr>
                <w:rFonts w:asciiTheme="minorHAnsi" w:hAnsiTheme="minorHAnsi"/>
              </w:rPr>
              <w:t>Art Classes</w:t>
            </w:r>
          </w:p>
        </w:tc>
      </w:tr>
    </w:tbl>
    <w:p w:rsidR="009F38E6" w:rsidRDefault="009F38E6">
      <w:pPr>
        <w:rPr>
          <w:rFonts w:asciiTheme="minorHAnsi" w:hAnsiTheme="minorHAnsi"/>
        </w:rPr>
      </w:pPr>
    </w:p>
    <w:p w:rsidR="00BC2764" w:rsidRDefault="009F38E6">
      <w:pPr>
        <w:rPr>
          <w:rFonts w:asciiTheme="minorHAnsi" w:hAnsiTheme="minorHAnsi"/>
        </w:rPr>
      </w:pPr>
      <w:r>
        <w:rPr>
          <w:rFonts w:asciiTheme="minorHAnsi" w:hAnsiTheme="minorHAnsi"/>
        </w:rPr>
        <w:t>Educational Classes: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D77E4F" w:rsidTr="00C8553F">
        <w:tc>
          <w:tcPr>
            <w:tcW w:w="4428" w:type="dxa"/>
          </w:tcPr>
          <w:p w:rsidR="00D77E4F" w:rsidRDefault="00D77E4F" w:rsidP="00D77E4F">
            <w:pPr>
              <w:rPr>
                <w:rFonts w:asciiTheme="minorHAnsi" w:hAnsiTheme="minorHAnsi"/>
              </w:rPr>
            </w:pPr>
            <w:r>
              <w:rPr>
                <w:rFonts w:asciiTheme="minorHAnsi" w:hAnsiTheme="minorHAnsi"/>
              </w:rPr>
              <w:tab/>
              <w:t>Emerald Ash Borer</w:t>
            </w:r>
          </w:p>
          <w:p w:rsidR="00D77E4F" w:rsidRDefault="00D77E4F" w:rsidP="00C8553F">
            <w:pPr>
              <w:rPr>
                <w:rFonts w:asciiTheme="minorHAnsi" w:hAnsiTheme="minorHAnsi"/>
              </w:rPr>
            </w:pPr>
            <w:r>
              <w:rPr>
                <w:rFonts w:asciiTheme="minorHAnsi" w:hAnsiTheme="minorHAnsi"/>
              </w:rPr>
              <w:tab/>
              <w:t>Energy Efficient Lighting</w:t>
            </w:r>
          </w:p>
        </w:tc>
        <w:tc>
          <w:tcPr>
            <w:tcW w:w="4428" w:type="dxa"/>
          </w:tcPr>
          <w:p w:rsidR="00D77E4F" w:rsidRDefault="00D77E4F" w:rsidP="00D77E4F">
            <w:pPr>
              <w:rPr>
                <w:rFonts w:asciiTheme="minorHAnsi" w:hAnsiTheme="minorHAnsi"/>
              </w:rPr>
            </w:pPr>
            <w:r>
              <w:rPr>
                <w:rFonts w:asciiTheme="minorHAnsi" w:hAnsiTheme="minorHAnsi"/>
              </w:rPr>
              <w:tab/>
              <w:t xml:space="preserve">Watershed Analysis </w:t>
            </w:r>
          </w:p>
          <w:p w:rsidR="00D77E4F" w:rsidRDefault="00E6543C" w:rsidP="00D77E4F">
            <w:pPr>
              <w:rPr>
                <w:rFonts w:asciiTheme="minorHAnsi" w:hAnsiTheme="minorHAnsi"/>
              </w:rPr>
            </w:pPr>
            <w:r>
              <w:rPr>
                <w:rFonts w:asciiTheme="minorHAnsi" w:hAnsiTheme="minorHAnsi"/>
              </w:rPr>
              <w:tab/>
              <w:t>Your Own New Biz Camp</w:t>
            </w:r>
          </w:p>
        </w:tc>
      </w:tr>
    </w:tbl>
    <w:p w:rsidR="00B8407A" w:rsidRDefault="00B8407A">
      <w:pPr>
        <w:rPr>
          <w:rFonts w:asciiTheme="minorHAnsi" w:hAnsiTheme="minorHAnsi"/>
        </w:rPr>
      </w:pPr>
    </w:p>
    <w:p w:rsidR="009F38E6" w:rsidRDefault="009F38E6">
      <w:pPr>
        <w:rPr>
          <w:rFonts w:asciiTheme="minorHAnsi" w:hAnsiTheme="minorHAnsi"/>
        </w:rPr>
      </w:pPr>
      <w:r>
        <w:rPr>
          <w:rFonts w:asciiTheme="minorHAnsi" w:hAnsiTheme="minorHAnsi"/>
        </w:rPr>
        <w:t>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E6543C" w:rsidTr="00C8553F">
        <w:tc>
          <w:tcPr>
            <w:tcW w:w="4428" w:type="dxa"/>
          </w:tcPr>
          <w:p w:rsidR="00E6543C" w:rsidRDefault="00E6543C" w:rsidP="00E6543C">
            <w:pPr>
              <w:rPr>
                <w:rFonts w:asciiTheme="minorHAnsi" w:hAnsiTheme="minorHAnsi"/>
              </w:rPr>
            </w:pPr>
            <w:r>
              <w:rPr>
                <w:rFonts w:asciiTheme="minorHAnsi" w:hAnsiTheme="minorHAnsi"/>
              </w:rPr>
              <w:tab/>
              <w:t>Health Screenings</w:t>
            </w:r>
          </w:p>
          <w:p w:rsidR="00E6543C" w:rsidRDefault="00E6543C" w:rsidP="00E6543C">
            <w:pPr>
              <w:rPr>
                <w:rFonts w:asciiTheme="minorHAnsi" w:hAnsiTheme="minorHAnsi"/>
              </w:rPr>
            </w:pPr>
            <w:r>
              <w:rPr>
                <w:rFonts w:asciiTheme="minorHAnsi" w:hAnsiTheme="minorHAnsi"/>
              </w:rPr>
              <w:tab/>
              <w:t xml:space="preserve">Natural Hormone Replacement </w:t>
            </w:r>
          </w:p>
          <w:p w:rsidR="00841776" w:rsidRDefault="00841776" w:rsidP="00841776">
            <w:pPr>
              <w:rPr>
                <w:rFonts w:asciiTheme="minorHAnsi" w:hAnsiTheme="minorHAnsi"/>
              </w:rPr>
            </w:pPr>
            <w:r>
              <w:rPr>
                <w:rFonts w:asciiTheme="minorHAnsi" w:hAnsiTheme="minorHAnsi"/>
              </w:rPr>
              <w:tab/>
              <w:t>Green Arts in the Park</w:t>
            </w:r>
          </w:p>
        </w:tc>
        <w:tc>
          <w:tcPr>
            <w:tcW w:w="4428" w:type="dxa"/>
          </w:tcPr>
          <w:p w:rsidR="00E6543C" w:rsidRDefault="00E6543C" w:rsidP="00C8553F">
            <w:pPr>
              <w:rPr>
                <w:rFonts w:asciiTheme="minorHAnsi" w:hAnsiTheme="minorHAnsi"/>
              </w:rPr>
            </w:pPr>
            <w:r>
              <w:rPr>
                <w:rFonts w:asciiTheme="minorHAnsi" w:hAnsiTheme="minorHAnsi"/>
              </w:rPr>
              <w:tab/>
              <w:t>Hypnosis</w:t>
            </w:r>
          </w:p>
          <w:p w:rsidR="00E6543C" w:rsidRDefault="00E6543C" w:rsidP="00C8553F">
            <w:pPr>
              <w:rPr>
                <w:rFonts w:asciiTheme="minorHAnsi" w:hAnsiTheme="minorHAnsi"/>
              </w:rPr>
            </w:pPr>
            <w:r>
              <w:rPr>
                <w:rFonts w:asciiTheme="minorHAnsi" w:hAnsiTheme="minorHAnsi"/>
              </w:rPr>
              <w:tab/>
              <w:t>ABC’s of Moving for Seniors</w:t>
            </w:r>
          </w:p>
        </w:tc>
      </w:tr>
    </w:tbl>
    <w:p w:rsidR="00B50763" w:rsidRDefault="00B50763" w:rsidP="00B50763">
      <w:pPr>
        <w:rPr>
          <w:rFonts w:asciiTheme="minorHAnsi" w:hAnsiTheme="minorHAnsi"/>
        </w:rPr>
      </w:pPr>
    </w:p>
    <w:p w:rsidR="00B50763" w:rsidRDefault="00B50763" w:rsidP="00B50763">
      <w:pPr>
        <w:rPr>
          <w:rFonts w:asciiTheme="minorHAnsi" w:hAnsiTheme="minorHAnsi"/>
        </w:rPr>
      </w:pPr>
      <w:r>
        <w:rPr>
          <w:rFonts w:asciiTheme="minorHAnsi" w:hAnsiTheme="minorHAnsi"/>
        </w:rPr>
        <w:t>Special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D77E4F" w:rsidTr="00C8553F">
        <w:tc>
          <w:tcPr>
            <w:tcW w:w="4428" w:type="dxa"/>
          </w:tcPr>
          <w:p w:rsidR="00D77E4F" w:rsidRDefault="00D77E4F" w:rsidP="00D77E4F">
            <w:pPr>
              <w:ind w:firstLine="720"/>
              <w:rPr>
                <w:rFonts w:asciiTheme="minorHAnsi" w:hAnsiTheme="minorHAnsi"/>
              </w:rPr>
            </w:pPr>
            <w:r>
              <w:rPr>
                <w:rFonts w:asciiTheme="minorHAnsi" w:hAnsiTheme="minorHAnsi"/>
              </w:rPr>
              <w:t>July 4</w:t>
            </w:r>
            <w:r w:rsidRPr="0047348D">
              <w:rPr>
                <w:rFonts w:asciiTheme="minorHAnsi" w:hAnsiTheme="minorHAnsi"/>
                <w:vertAlign w:val="superscript"/>
              </w:rPr>
              <w:t>th</w:t>
            </w:r>
            <w:r>
              <w:rPr>
                <w:rFonts w:asciiTheme="minorHAnsi" w:hAnsiTheme="minorHAnsi"/>
              </w:rPr>
              <w:t xml:space="preserve"> (7-8,000 people)</w:t>
            </w:r>
          </w:p>
          <w:p w:rsidR="00D77E4F" w:rsidRDefault="00D77E4F" w:rsidP="00D77E4F">
            <w:pPr>
              <w:ind w:firstLine="720"/>
              <w:rPr>
                <w:rFonts w:asciiTheme="minorHAnsi" w:hAnsiTheme="minorHAnsi"/>
              </w:rPr>
            </w:pPr>
            <w:r>
              <w:rPr>
                <w:rFonts w:asciiTheme="minorHAnsi" w:hAnsiTheme="minorHAnsi"/>
              </w:rPr>
              <w:t>Movies in the Park</w:t>
            </w:r>
          </w:p>
          <w:p w:rsidR="00D77E4F" w:rsidRDefault="00D77E4F" w:rsidP="00D77E4F">
            <w:pPr>
              <w:ind w:firstLine="720"/>
              <w:rPr>
                <w:rFonts w:asciiTheme="minorHAnsi" w:hAnsiTheme="minorHAnsi"/>
              </w:rPr>
            </w:pPr>
            <w:r>
              <w:rPr>
                <w:rFonts w:asciiTheme="minorHAnsi" w:hAnsiTheme="minorHAnsi"/>
              </w:rPr>
              <w:t>Music in the Park</w:t>
            </w:r>
          </w:p>
        </w:tc>
        <w:tc>
          <w:tcPr>
            <w:tcW w:w="4428" w:type="dxa"/>
          </w:tcPr>
          <w:p w:rsidR="00D77E4F" w:rsidRDefault="00D77E4F" w:rsidP="00D77E4F">
            <w:pPr>
              <w:ind w:firstLine="720"/>
              <w:rPr>
                <w:rFonts w:asciiTheme="minorHAnsi" w:hAnsiTheme="minorHAnsi"/>
              </w:rPr>
            </w:pPr>
            <w:r>
              <w:rPr>
                <w:rFonts w:asciiTheme="minorHAnsi" w:hAnsiTheme="minorHAnsi"/>
              </w:rPr>
              <w:t>Oktoberfest</w:t>
            </w:r>
          </w:p>
          <w:p w:rsidR="00D77E4F" w:rsidRDefault="00D77E4F" w:rsidP="00D77E4F">
            <w:pPr>
              <w:ind w:firstLine="720"/>
              <w:rPr>
                <w:rFonts w:asciiTheme="minorHAnsi" w:hAnsiTheme="minorHAnsi"/>
              </w:rPr>
            </w:pPr>
            <w:r>
              <w:rPr>
                <w:rFonts w:asciiTheme="minorHAnsi" w:hAnsiTheme="minorHAnsi"/>
              </w:rPr>
              <w:t>Windsor Wonderland</w:t>
            </w:r>
          </w:p>
          <w:p w:rsidR="00E6543C" w:rsidRDefault="00E6543C" w:rsidP="00D77E4F">
            <w:pPr>
              <w:ind w:firstLine="720"/>
              <w:rPr>
                <w:rFonts w:asciiTheme="minorHAnsi" w:hAnsiTheme="minorHAnsi"/>
              </w:rPr>
            </w:pPr>
            <w:r>
              <w:rPr>
                <w:rFonts w:asciiTheme="minorHAnsi" w:hAnsiTheme="minorHAnsi"/>
              </w:rPr>
              <w:t>Shakespeare in the Park</w:t>
            </w:r>
          </w:p>
          <w:p w:rsidR="00D77E4F" w:rsidRDefault="00D77E4F" w:rsidP="00C8553F">
            <w:pPr>
              <w:rPr>
                <w:rFonts w:asciiTheme="minorHAnsi" w:hAnsiTheme="minorHAnsi"/>
              </w:rPr>
            </w:pPr>
          </w:p>
        </w:tc>
      </w:tr>
    </w:tbl>
    <w:p w:rsidR="007E751C" w:rsidRPr="006A097E" w:rsidRDefault="007E751C">
      <w:pPr>
        <w:rPr>
          <w:rFonts w:asciiTheme="minorHAnsi" w:hAnsiTheme="minorHAnsi"/>
        </w:rPr>
      </w:pPr>
    </w:p>
    <w:p w:rsidR="007E751C" w:rsidRPr="006A097E" w:rsidRDefault="00B50763">
      <w:pPr>
        <w:rPr>
          <w:rFonts w:asciiTheme="minorHAnsi" w:hAnsiTheme="minorHAnsi"/>
        </w:rPr>
      </w:pPr>
      <w:r>
        <w:rPr>
          <w:rFonts w:asciiTheme="minorHAnsi" w:hAnsiTheme="minorHAnsi"/>
        </w:rPr>
        <w:t xml:space="preserve">Revenue from the Community &amp; Events Center </w:t>
      </w:r>
      <w:r w:rsidR="00111AC5">
        <w:rPr>
          <w:rFonts w:asciiTheme="minorHAnsi" w:hAnsiTheme="minorHAnsi"/>
        </w:rPr>
        <w:t>in the fiscal year was $80,752</w:t>
      </w:r>
      <w:r>
        <w:rPr>
          <w:rFonts w:asciiTheme="minorHAnsi" w:hAnsiTheme="minorHAnsi"/>
        </w:rPr>
        <w:t xml:space="preserve"> </w:t>
      </w:r>
      <w:r w:rsidR="00111AC5">
        <w:rPr>
          <w:rFonts w:asciiTheme="minorHAnsi" w:hAnsiTheme="minorHAnsi"/>
        </w:rPr>
        <w:t>(</w:t>
      </w:r>
      <w:r>
        <w:rPr>
          <w:rFonts w:asciiTheme="minorHAnsi" w:hAnsiTheme="minorHAnsi"/>
        </w:rPr>
        <w:t>well beyond the $46,000 budgeted</w:t>
      </w:r>
      <w:r w:rsidR="00111AC5">
        <w:rPr>
          <w:rFonts w:asciiTheme="minorHAnsi" w:hAnsiTheme="minorHAnsi"/>
        </w:rPr>
        <w:t>) with usage at</w:t>
      </w:r>
      <w:r>
        <w:rPr>
          <w:rFonts w:asciiTheme="minorHAnsi" w:hAnsiTheme="minorHAnsi"/>
        </w:rPr>
        <w:t xml:space="preserve"> </w:t>
      </w:r>
      <w:r w:rsidR="00111AC5">
        <w:rPr>
          <w:rFonts w:asciiTheme="minorHAnsi" w:hAnsiTheme="minorHAnsi"/>
        </w:rPr>
        <w:t>14,178 people.</w:t>
      </w:r>
      <w:r w:rsidR="006E7E41">
        <w:rPr>
          <w:rFonts w:asciiTheme="minorHAnsi" w:hAnsiTheme="minorHAnsi"/>
        </w:rPr>
        <w:t xml:space="preserve">  City elected officials and staff find these numbers exciting because it shows that the hard work, the planning and the years of effort created a Community and Events Center that was truly envisioned by the Community and is well-used by the Community and </w:t>
      </w:r>
      <w:r w:rsidR="005E0EB7">
        <w:rPr>
          <w:rFonts w:asciiTheme="minorHAnsi" w:hAnsiTheme="minorHAnsi"/>
        </w:rPr>
        <w:t>serves the Community well.</w:t>
      </w:r>
    </w:p>
    <w:p w:rsidR="00AF5BD9" w:rsidRPr="006A097E" w:rsidRDefault="00AF5BD9">
      <w:pPr>
        <w:rPr>
          <w:rFonts w:asciiTheme="minorHAnsi" w:hAnsiTheme="minorHAnsi"/>
        </w:rPr>
      </w:pPr>
    </w:p>
    <w:sectPr w:rsidR="00AF5BD9" w:rsidRPr="006A097E" w:rsidSect="00A74BBA">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17A" w:rsidRDefault="00A7017A">
      <w:r>
        <w:separator/>
      </w:r>
    </w:p>
  </w:endnote>
  <w:endnote w:type="continuationSeparator" w:id="0">
    <w:p w:rsidR="00A7017A" w:rsidRDefault="00A70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64" w:rsidRDefault="00BC2764">
    <w:pPr>
      <w:pStyle w:val="Footer"/>
      <w:jc w:val="right"/>
    </w:pPr>
  </w:p>
  <w:p w:rsidR="00BC2764" w:rsidRPr="00E23350" w:rsidRDefault="00BC2764">
    <w:pPr>
      <w:pStyle w:val="Footer"/>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17A" w:rsidRDefault="00A7017A">
      <w:r>
        <w:separator/>
      </w:r>
    </w:p>
  </w:footnote>
  <w:footnote w:type="continuationSeparator" w:id="0">
    <w:p w:rsidR="00A7017A" w:rsidRDefault="00A70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6707F"/>
    <w:multiLevelType w:val="hybridMultilevel"/>
    <w:tmpl w:val="D64A5844"/>
    <w:lvl w:ilvl="0" w:tplc="0409000F">
      <w:start w:val="1"/>
      <w:numFmt w:val="decimal"/>
      <w:lvlText w:val="%1."/>
      <w:lvlJc w:val="left"/>
      <w:pPr>
        <w:tabs>
          <w:tab w:val="num" w:pos="720"/>
        </w:tabs>
        <w:ind w:left="720" w:hanging="360"/>
      </w:pPr>
      <w:rPr>
        <w:rFonts w:hint="default"/>
      </w:rPr>
    </w:lvl>
    <w:lvl w:ilvl="1" w:tplc="87F66C6E">
      <w:start w:val="2"/>
      <w:numFmt w:val="bullet"/>
      <w:lvlText w:val=""/>
      <w:lvlJc w:val="left"/>
      <w:pPr>
        <w:tabs>
          <w:tab w:val="num" w:pos="1800"/>
        </w:tabs>
        <w:ind w:left="1800" w:hanging="72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D1359"/>
    <w:rsid w:val="0000308D"/>
    <w:rsid w:val="00022EE1"/>
    <w:rsid w:val="00023D10"/>
    <w:rsid w:val="0002738A"/>
    <w:rsid w:val="000432EE"/>
    <w:rsid w:val="0004659B"/>
    <w:rsid w:val="00052AAE"/>
    <w:rsid w:val="0005579D"/>
    <w:rsid w:val="000577FA"/>
    <w:rsid w:val="000756B2"/>
    <w:rsid w:val="00086EB2"/>
    <w:rsid w:val="000A092A"/>
    <w:rsid w:val="000B25B1"/>
    <w:rsid w:val="000B4A45"/>
    <w:rsid w:val="000E126B"/>
    <w:rsid w:val="000E2DE6"/>
    <w:rsid w:val="000E30F4"/>
    <w:rsid w:val="000E37E9"/>
    <w:rsid w:val="000E386D"/>
    <w:rsid w:val="000F0EDC"/>
    <w:rsid w:val="001044E7"/>
    <w:rsid w:val="00106ABC"/>
    <w:rsid w:val="00110210"/>
    <w:rsid w:val="00111AC5"/>
    <w:rsid w:val="0011457C"/>
    <w:rsid w:val="0012251A"/>
    <w:rsid w:val="00122655"/>
    <w:rsid w:val="00132726"/>
    <w:rsid w:val="00135447"/>
    <w:rsid w:val="00141963"/>
    <w:rsid w:val="00146BCC"/>
    <w:rsid w:val="0015012C"/>
    <w:rsid w:val="001521D5"/>
    <w:rsid w:val="001613B7"/>
    <w:rsid w:val="00166148"/>
    <w:rsid w:val="0018286F"/>
    <w:rsid w:val="00193466"/>
    <w:rsid w:val="00195E1F"/>
    <w:rsid w:val="001969D4"/>
    <w:rsid w:val="001976C7"/>
    <w:rsid w:val="001A2FED"/>
    <w:rsid w:val="001A4602"/>
    <w:rsid w:val="001B4A1E"/>
    <w:rsid w:val="001D5CB5"/>
    <w:rsid w:val="001D73EB"/>
    <w:rsid w:val="00200E16"/>
    <w:rsid w:val="00204816"/>
    <w:rsid w:val="00220EC5"/>
    <w:rsid w:val="00221E54"/>
    <w:rsid w:val="00233C35"/>
    <w:rsid w:val="00272D24"/>
    <w:rsid w:val="002856BB"/>
    <w:rsid w:val="0028770A"/>
    <w:rsid w:val="002900C8"/>
    <w:rsid w:val="00296694"/>
    <w:rsid w:val="00296CC0"/>
    <w:rsid w:val="00296F3F"/>
    <w:rsid w:val="002B1ED1"/>
    <w:rsid w:val="002C6B17"/>
    <w:rsid w:val="002D0C84"/>
    <w:rsid w:val="002D6BBF"/>
    <w:rsid w:val="002E4D49"/>
    <w:rsid w:val="002E5372"/>
    <w:rsid w:val="00300D84"/>
    <w:rsid w:val="00305234"/>
    <w:rsid w:val="00315AB2"/>
    <w:rsid w:val="003335B2"/>
    <w:rsid w:val="0033789F"/>
    <w:rsid w:val="00346DFF"/>
    <w:rsid w:val="00355942"/>
    <w:rsid w:val="00385B1E"/>
    <w:rsid w:val="003B45FE"/>
    <w:rsid w:val="003B738D"/>
    <w:rsid w:val="003C02A9"/>
    <w:rsid w:val="003D2CA2"/>
    <w:rsid w:val="003D303D"/>
    <w:rsid w:val="003D5B99"/>
    <w:rsid w:val="003E2B5C"/>
    <w:rsid w:val="003E44E7"/>
    <w:rsid w:val="003E589B"/>
    <w:rsid w:val="003E619C"/>
    <w:rsid w:val="003F659F"/>
    <w:rsid w:val="00402D93"/>
    <w:rsid w:val="00404221"/>
    <w:rsid w:val="00416619"/>
    <w:rsid w:val="00423359"/>
    <w:rsid w:val="0042538A"/>
    <w:rsid w:val="0043440F"/>
    <w:rsid w:val="0044004F"/>
    <w:rsid w:val="00450EC9"/>
    <w:rsid w:val="004560D3"/>
    <w:rsid w:val="004625BC"/>
    <w:rsid w:val="0047322F"/>
    <w:rsid w:val="0047348D"/>
    <w:rsid w:val="00475968"/>
    <w:rsid w:val="00485311"/>
    <w:rsid w:val="00485BF8"/>
    <w:rsid w:val="00486CBB"/>
    <w:rsid w:val="004A4F53"/>
    <w:rsid w:val="004B152D"/>
    <w:rsid w:val="004B1E40"/>
    <w:rsid w:val="004B35F9"/>
    <w:rsid w:val="004B3A2C"/>
    <w:rsid w:val="004B3C25"/>
    <w:rsid w:val="004B614D"/>
    <w:rsid w:val="004F7E40"/>
    <w:rsid w:val="005452D8"/>
    <w:rsid w:val="00564441"/>
    <w:rsid w:val="0056593A"/>
    <w:rsid w:val="00572383"/>
    <w:rsid w:val="005A3D5F"/>
    <w:rsid w:val="005A546D"/>
    <w:rsid w:val="005B1EEC"/>
    <w:rsid w:val="005B2ADF"/>
    <w:rsid w:val="005C539B"/>
    <w:rsid w:val="005C7E73"/>
    <w:rsid w:val="005D49EE"/>
    <w:rsid w:val="005D6BC2"/>
    <w:rsid w:val="005E0EB7"/>
    <w:rsid w:val="005E1315"/>
    <w:rsid w:val="005F1CB3"/>
    <w:rsid w:val="005F3A8F"/>
    <w:rsid w:val="00600551"/>
    <w:rsid w:val="00601D8A"/>
    <w:rsid w:val="00605EE5"/>
    <w:rsid w:val="0061789C"/>
    <w:rsid w:val="00642EB3"/>
    <w:rsid w:val="00645CA0"/>
    <w:rsid w:val="00647C1F"/>
    <w:rsid w:val="00651269"/>
    <w:rsid w:val="00682034"/>
    <w:rsid w:val="006A097E"/>
    <w:rsid w:val="006A77E6"/>
    <w:rsid w:val="006C17A1"/>
    <w:rsid w:val="006D1359"/>
    <w:rsid w:val="006D53AC"/>
    <w:rsid w:val="006E087C"/>
    <w:rsid w:val="006E31E3"/>
    <w:rsid w:val="006E5F08"/>
    <w:rsid w:val="006E7E41"/>
    <w:rsid w:val="007153F3"/>
    <w:rsid w:val="00731195"/>
    <w:rsid w:val="00745C71"/>
    <w:rsid w:val="00756D61"/>
    <w:rsid w:val="00775065"/>
    <w:rsid w:val="0077678A"/>
    <w:rsid w:val="00776DD0"/>
    <w:rsid w:val="007A6B79"/>
    <w:rsid w:val="007A7582"/>
    <w:rsid w:val="007B069E"/>
    <w:rsid w:val="007C3924"/>
    <w:rsid w:val="007D4140"/>
    <w:rsid w:val="007E4EE3"/>
    <w:rsid w:val="007E751C"/>
    <w:rsid w:val="007F1ED2"/>
    <w:rsid w:val="0080092D"/>
    <w:rsid w:val="008019AE"/>
    <w:rsid w:val="00803119"/>
    <w:rsid w:val="00803144"/>
    <w:rsid w:val="008073A4"/>
    <w:rsid w:val="00841776"/>
    <w:rsid w:val="008541FF"/>
    <w:rsid w:val="00863F69"/>
    <w:rsid w:val="00873745"/>
    <w:rsid w:val="008753D3"/>
    <w:rsid w:val="008775BD"/>
    <w:rsid w:val="008805FF"/>
    <w:rsid w:val="008A6C2D"/>
    <w:rsid w:val="00904FDC"/>
    <w:rsid w:val="00916B1F"/>
    <w:rsid w:val="00921B0F"/>
    <w:rsid w:val="0092423B"/>
    <w:rsid w:val="00931044"/>
    <w:rsid w:val="00943FEF"/>
    <w:rsid w:val="009531ED"/>
    <w:rsid w:val="009765B7"/>
    <w:rsid w:val="00987BF3"/>
    <w:rsid w:val="009A434C"/>
    <w:rsid w:val="009A7BFD"/>
    <w:rsid w:val="009B3E5A"/>
    <w:rsid w:val="009C1D67"/>
    <w:rsid w:val="009C2A87"/>
    <w:rsid w:val="009D7CAF"/>
    <w:rsid w:val="009F022A"/>
    <w:rsid w:val="009F38E6"/>
    <w:rsid w:val="00A1742E"/>
    <w:rsid w:val="00A22C51"/>
    <w:rsid w:val="00A302FC"/>
    <w:rsid w:val="00A3494B"/>
    <w:rsid w:val="00A35C95"/>
    <w:rsid w:val="00A36F80"/>
    <w:rsid w:val="00A5573F"/>
    <w:rsid w:val="00A61852"/>
    <w:rsid w:val="00A7017A"/>
    <w:rsid w:val="00A74BBA"/>
    <w:rsid w:val="00A82908"/>
    <w:rsid w:val="00A8416B"/>
    <w:rsid w:val="00A97137"/>
    <w:rsid w:val="00AA2AEF"/>
    <w:rsid w:val="00AA5C6A"/>
    <w:rsid w:val="00AD0EF9"/>
    <w:rsid w:val="00AD22D1"/>
    <w:rsid w:val="00AD4C32"/>
    <w:rsid w:val="00AD517F"/>
    <w:rsid w:val="00AE0505"/>
    <w:rsid w:val="00AF5BD9"/>
    <w:rsid w:val="00B12575"/>
    <w:rsid w:val="00B24011"/>
    <w:rsid w:val="00B4339B"/>
    <w:rsid w:val="00B465C1"/>
    <w:rsid w:val="00B50763"/>
    <w:rsid w:val="00B56DC9"/>
    <w:rsid w:val="00B71166"/>
    <w:rsid w:val="00B72F10"/>
    <w:rsid w:val="00B8407A"/>
    <w:rsid w:val="00BA1A52"/>
    <w:rsid w:val="00BA3DCA"/>
    <w:rsid w:val="00BB77A2"/>
    <w:rsid w:val="00BC141B"/>
    <w:rsid w:val="00BC2764"/>
    <w:rsid w:val="00BC76FA"/>
    <w:rsid w:val="00BD4439"/>
    <w:rsid w:val="00BF2157"/>
    <w:rsid w:val="00BF26E3"/>
    <w:rsid w:val="00C25F88"/>
    <w:rsid w:val="00C26ACE"/>
    <w:rsid w:val="00C32B68"/>
    <w:rsid w:val="00C3746F"/>
    <w:rsid w:val="00C60CAE"/>
    <w:rsid w:val="00C6316A"/>
    <w:rsid w:val="00C65DB1"/>
    <w:rsid w:val="00C725E3"/>
    <w:rsid w:val="00CF1273"/>
    <w:rsid w:val="00CF4F33"/>
    <w:rsid w:val="00D00CC4"/>
    <w:rsid w:val="00D015DF"/>
    <w:rsid w:val="00D16AA1"/>
    <w:rsid w:val="00D21BF2"/>
    <w:rsid w:val="00D47131"/>
    <w:rsid w:val="00D52947"/>
    <w:rsid w:val="00D52ACC"/>
    <w:rsid w:val="00D66438"/>
    <w:rsid w:val="00D72059"/>
    <w:rsid w:val="00D77E4F"/>
    <w:rsid w:val="00DB575A"/>
    <w:rsid w:val="00DC3BA4"/>
    <w:rsid w:val="00DC622F"/>
    <w:rsid w:val="00DD0014"/>
    <w:rsid w:val="00DD0602"/>
    <w:rsid w:val="00DF0A25"/>
    <w:rsid w:val="00DF1C3F"/>
    <w:rsid w:val="00DF1F64"/>
    <w:rsid w:val="00DF2A52"/>
    <w:rsid w:val="00DF7BAE"/>
    <w:rsid w:val="00E0105A"/>
    <w:rsid w:val="00E13456"/>
    <w:rsid w:val="00E23350"/>
    <w:rsid w:val="00E257DA"/>
    <w:rsid w:val="00E26DC3"/>
    <w:rsid w:val="00E52951"/>
    <w:rsid w:val="00E63A82"/>
    <w:rsid w:val="00E6543C"/>
    <w:rsid w:val="00E71C86"/>
    <w:rsid w:val="00E864CF"/>
    <w:rsid w:val="00E95C60"/>
    <w:rsid w:val="00EA16F1"/>
    <w:rsid w:val="00EA285E"/>
    <w:rsid w:val="00EB3C49"/>
    <w:rsid w:val="00EC4318"/>
    <w:rsid w:val="00EC4E12"/>
    <w:rsid w:val="00EC782E"/>
    <w:rsid w:val="00F00C04"/>
    <w:rsid w:val="00F04E03"/>
    <w:rsid w:val="00F206FE"/>
    <w:rsid w:val="00F27CF2"/>
    <w:rsid w:val="00F34DCE"/>
    <w:rsid w:val="00F435E4"/>
    <w:rsid w:val="00F44840"/>
    <w:rsid w:val="00F44E15"/>
    <w:rsid w:val="00F60A9F"/>
    <w:rsid w:val="00F86CBC"/>
    <w:rsid w:val="00F9404C"/>
    <w:rsid w:val="00F97E52"/>
    <w:rsid w:val="00FA2FA6"/>
    <w:rsid w:val="00FC0BD7"/>
    <w:rsid w:val="00FC3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BBA"/>
    <w:rPr>
      <w:sz w:val="24"/>
      <w:szCs w:val="24"/>
    </w:rPr>
  </w:style>
  <w:style w:type="paragraph" w:styleId="Heading2">
    <w:name w:val="heading 2"/>
    <w:basedOn w:val="Normal"/>
    <w:next w:val="Normal"/>
    <w:qFormat/>
    <w:rsid w:val="00A74BB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6" w:lineRule="auto"/>
      <w:outlineLvl w:val="1"/>
    </w:pPr>
    <w:rPr>
      <w:rFonts w:ascii="Times New Roman TUR" w:hAnsi="Times New Roman TUR" w:cs="Times New Roman TU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74BBA"/>
    <w:pPr>
      <w:jc w:val="center"/>
    </w:pPr>
    <w:rPr>
      <w:b/>
      <w:bCs/>
    </w:rPr>
  </w:style>
  <w:style w:type="paragraph" w:styleId="Header">
    <w:name w:val="header"/>
    <w:basedOn w:val="Normal"/>
    <w:rsid w:val="00A74BBA"/>
    <w:pPr>
      <w:tabs>
        <w:tab w:val="center" w:pos="4320"/>
        <w:tab w:val="right" w:pos="8640"/>
      </w:tabs>
    </w:pPr>
  </w:style>
  <w:style w:type="paragraph" w:styleId="Footer">
    <w:name w:val="footer"/>
    <w:basedOn w:val="Normal"/>
    <w:rsid w:val="00A74BBA"/>
    <w:pPr>
      <w:tabs>
        <w:tab w:val="center" w:pos="4320"/>
        <w:tab w:val="right" w:pos="8640"/>
      </w:tabs>
    </w:pPr>
  </w:style>
  <w:style w:type="character" w:customStyle="1" w:styleId="EmailStyle181">
    <w:name w:val="EmailStyle18"/>
    <w:aliases w:val="EmailStyle18"/>
    <w:basedOn w:val="DefaultParagraphFont"/>
    <w:personal/>
    <w:personalReply/>
    <w:rsid w:val="00A74BBA"/>
    <w:rPr>
      <w:rFonts w:ascii="Arial" w:hAnsi="Arial" w:cs="Arial"/>
      <w:color w:val="000080"/>
      <w:sz w:val="20"/>
    </w:rPr>
  </w:style>
  <w:style w:type="paragraph" w:styleId="BalloonText">
    <w:name w:val="Balloon Text"/>
    <w:basedOn w:val="Normal"/>
    <w:link w:val="BalloonTextChar"/>
    <w:rsid w:val="005C539B"/>
    <w:rPr>
      <w:rFonts w:ascii="Tahoma" w:hAnsi="Tahoma" w:cs="Tahoma"/>
      <w:sz w:val="16"/>
      <w:szCs w:val="16"/>
    </w:rPr>
  </w:style>
  <w:style w:type="character" w:customStyle="1" w:styleId="BalloonTextChar">
    <w:name w:val="Balloon Text Char"/>
    <w:basedOn w:val="DefaultParagraphFont"/>
    <w:link w:val="BalloonText"/>
    <w:rsid w:val="005C539B"/>
    <w:rPr>
      <w:rFonts w:ascii="Tahoma" w:hAnsi="Tahoma" w:cs="Tahoma"/>
      <w:sz w:val="16"/>
      <w:szCs w:val="16"/>
    </w:rPr>
  </w:style>
  <w:style w:type="table" w:styleId="TableGrid">
    <w:name w:val="Table Grid"/>
    <w:basedOn w:val="TableNormal"/>
    <w:rsid w:val="00D77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65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B7BD4-CF32-4A4F-84CC-4450E1613737}"/>
</file>

<file path=customXml/itemProps2.xml><?xml version="1.0" encoding="utf-8"?>
<ds:datastoreItem xmlns:ds="http://schemas.openxmlformats.org/officeDocument/2006/customXml" ds:itemID="{B6795C14-E9E4-42DA-B7C1-94ADE7489DC7}"/>
</file>

<file path=customXml/itemProps3.xml><?xml version="1.0" encoding="utf-8"?>
<ds:datastoreItem xmlns:ds="http://schemas.openxmlformats.org/officeDocument/2006/customXml" ds:itemID="{F08EC6EE-9AB8-4C37-A7A6-181960C03A97}"/>
</file>

<file path=customXml/itemProps4.xml><?xml version="1.0" encoding="utf-8"?>
<ds:datastoreItem xmlns:ds="http://schemas.openxmlformats.org/officeDocument/2006/customXml" ds:itemID="{F670B191-2B97-42D8-B12B-5B701B930AC5}"/>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7125</Characters>
  <Application>Microsoft Office Word</Application>
  <DocSecurity>0</DocSecurity>
  <Lines>59</Lines>
  <Paragraphs>16</Paragraphs>
  <ScaleCrop>false</ScaleCrop>
  <Company>ICMA.org</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and Volunteer Engagement and Cultivation</dc:title>
  <dc:creator>moliver</dc:creator>
  <cp:lastModifiedBy>flittky</cp:lastModifiedBy>
  <cp:revision>2</cp:revision>
  <cp:lastPrinted>2008-01-11T20:39:00Z</cp:lastPrinted>
  <dcterms:created xsi:type="dcterms:W3CDTF">2012-03-16T12:58:00Z</dcterms:created>
  <dcterms:modified xsi:type="dcterms:W3CDTF">2012-03-16T12:58:00Z</dcterms:modified>
</cp:coreProperties>
</file>