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46DC" w14:textId="77777777" w:rsidR="00F37119" w:rsidRDefault="00F37119" w:rsidP="00F37119">
      <w:pPr>
        <w:jc w:val="center"/>
        <w:rPr>
          <w:b/>
          <w:sz w:val="36"/>
          <w:szCs w:val="36"/>
        </w:rPr>
      </w:pPr>
      <w:r>
        <w:rPr>
          <w:noProof/>
          <w:lang w:eastAsia="en-CA"/>
        </w:rPr>
        <w:drawing>
          <wp:inline distT="0" distB="0" distL="0" distR="0" wp14:anchorId="5BA4EC10" wp14:editId="610116C6">
            <wp:extent cx="2209800" cy="5991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3547" cy="616401"/>
                    </a:xfrm>
                    <a:prstGeom prst="rect">
                      <a:avLst/>
                    </a:prstGeom>
                    <a:noFill/>
                  </pic:spPr>
                </pic:pic>
              </a:graphicData>
            </a:graphic>
          </wp:inline>
        </w:drawing>
      </w:r>
    </w:p>
    <w:p w14:paraId="7A7F935A" w14:textId="77777777" w:rsidR="00C2589B" w:rsidRDefault="00C2589B" w:rsidP="00A56AFE">
      <w:pPr>
        <w:jc w:val="center"/>
        <w:rPr>
          <w:b/>
          <w:u w:val="single"/>
        </w:rPr>
      </w:pPr>
      <w:bookmarkStart w:id="0" w:name="_GoBack"/>
      <w:bookmarkEnd w:id="0"/>
    </w:p>
    <w:p w14:paraId="0B44E15B" w14:textId="77777777" w:rsidR="00C2589B" w:rsidRPr="004A55C9" w:rsidRDefault="00C2589B" w:rsidP="00C2589B">
      <w:pPr>
        <w:rPr>
          <w:b/>
          <w:u w:val="single"/>
        </w:rPr>
      </w:pPr>
      <w:r>
        <w:rPr>
          <w:b/>
          <w:u w:val="single"/>
        </w:rPr>
        <w:t>PREAMBLE</w:t>
      </w:r>
    </w:p>
    <w:p w14:paraId="6C8604B2" w14:textId="77777777" w:rsidR="00C2589B" w:rsidRPr="00A54CA3" w:rsidRDefault="00C2589B" w:rsidP="00C2589B">
      <w:pPr>
        <w:rPr>
          <w:sz w:val="20"/>
        </w:rPr>
      </w:pPr>
      <w:r w:rsidRPr="00A54CA3">
        <w:rPr>
          <w:sz w:val="20"/>
        </w:rPr>
        <w:t xml:space="preserve">This document is intended as </w:t>
      </w:r>
      <w:r>
        <w:rPr>
          <w:sz w:val="20"/>
        </w:rPr>
        <w:t xml:space="preserve">an accountability </w:t>
      </w:r>
      <w:r w:rsidRPr="00A54CA3">
        <w:rPr>
          <w:sz w:val="20"/>
        </w:rPr>
        <w:t>checklist to ensure that all aspects of City procurement policies and practices have been adhered to in any acquisition of goods and services.</w:t>
      </w:r>
    </w:p>
    <w:p w14:paraId="6C6F1A0C" w14:textId="77777777" w:rsidR="00C2589B" w:rsidRPr="004A55C9" w:rsidRDefault="00C2589B" w:rsidP="00C2589B">
      <w:pPr>
        <w:rPr>
          <w:b/>
          <w:u w:val="single"/>
        </w:rPr>
      </w:pPr>
      <w:r>
        <w:rPr>
          <w:b/>
          <w:u w:val="single"/>
        </w:rPr>
        <w:t xml:space="preserve">GENERAL </w:t>
      </w:r>
      <w:r w:rsidRPr="004A55C9">
        <w:rPr>
          <w:b/>
          <w:u w:val="single"/>
        </w:rPr>
        <w:t>PROCEDURE</w:t>
      </w:r>
      <w:r>
        <w:rPr>
          <w:b/>
          <w:u w:val="single"/>
        </w:rPr>
        <w:t>S</w:t>
      </w:r>
    </w:p>
    <w:p w14:paraId="7D472216" w14:textId="77777777" w:rsidR="00C2589B" w:rsidRDefault="00C2589B" w:rsidP="00C2589B">
      <w:pPr>
        <w:pStyle w:val="ListParagraph"/>
        <w:numPr>
          <w:ilvl w:val="0"/>
          <w:numId w:val="7"/>
        </w:numPr>
        <w:rPr>
          <w:sz w:val="20"/>
        </w:rPr>
      </w:pPr>
      <w:r w:rsidRPr="00A54CA3">
        <w:rPr>
          <w:sz w:val="20"/>
        </w:rPr>
        <w:t>Is the good or service to be acquired greater than $15,000?  If yes, the tendering</w:t>
      </w:r>
      <w:r>
        <w:rPr>
          <w:sz w:val="20"/>
        </w:rPr>
        <w:t>/RFP</w:t>
      </w:r>
      <w:r w:rsidRPr="00A54CA3">
        <w:rPr>
          <w:sz w:val="20"/>
        </w:rPr>
        <w:t xml:space="preserve"> policy must be followed</w:t>
      </w:r>
      <w:r>
        <w:rPr>
          <w:sz w:val="20"/>
        </w:rPr>
        <w:t xml:space="preserve">; </w:t>
      </w:r>
      <w:r w:rsidRPr="00A54CA3">
        <w:rPr>
          <w:sz w:val="20"/>
        </w:rPr>
        <w:t>otherwise</w:t>
      </w:r>
      <w:r>
        <w:rPr>
          <w:sz w:val="20"/>
        </w:rPr>
        <w:t>,</w:t>
      </w:r>
      <w:r w:rsidRPr="00A54CA3">
        <w:rPr>
          <w:sz w:val="20"/>
        </w:rPr>
        <w:t xml:space="preserve"> the acquisition would be made </w:t>
      </w:r>
      <w:r>
        <w:rPr>
          <w:sz w:val="20"/>
        </w:rPr>
        <w:t>in accordance with</w:t>
      </w:r>
      <w:r w:rsidRPr="00A54CA3">
        <w:rPr>
          <w:sz w:val="20"/>
        </w:rPr>
        <w:t xml:space="preserve"> the purchasing policy</w:t>
      </w:r>
    </w:p>
    <w:p w14:paraId="2CF39D34" w14:textId="77777777" w:rsidR="00C2589B" w:rsidRPr="00A54CA3" w:rsidRDefault="00C2589B" w:rsidP="00C2589B">
      <w:pPr>
        <w:pStyle w:val="ListParagraph"/>
        <w:numPr>
          <w:ilvl w:val="0"/>
          <w:numId w:val="7"/>
        </w:numPr>
        <w:rPr>
          <w:sz w:val="20"/>
        </w:rPr>
      </w:pPr>
      <w:r>
        <w:rPr>
          <w:sz w:val="20"/>
        </w:rPr>
        <w:t>Was the CAO and Council given notice of the tender call or RFP?</w:t>
      </w:r>
    </w:p>
    <w:p w14:paraId="18E2AD6F" w14:textId="77777777" w:rsidR="00C2589B" w:rsidRDefault="00C2589B" w:rsidP="00C2589B">
      <w:pPr>
        <w:pStyle w:val="ListParagraph"/>
        <w:numPr>
          <w:ilvl w:val="0"/>
          <w:numId w:val="7"/>
        </w:numPr>
        <w:rPr>
          <w:sz w:val="20"/>
        </w:rPr>
      </w:pPr>
      <w:r w:rsidRPr="00A54CA3">
        <w:rPr>
          <w:sz w:val="20"/>
        </w:rPr>
        <w:t xml:space="preserve">Does the RFP or tender document clearly communicate what the City expects to see in a supplier’s </w:t>
      </w:r>
      <w:r>
        <w:rPr>
          <w:sz w:val="20"/>
        </w:rPr>
        <w:t>submission, either as a tender bid or an RFP proposal</w:t>
      </w:r>
      <w:r w:rsidRPr="00A54CA3">
        <w:rPr>
          <w:sz w:val="20"/>
        </w:rPr>
        <w:t xml:space="preserve">?  </w:t>
      </w:r>
    </w:p>
    <w:p w14:paraId="4B24311F" w14:textId="77777777" w:rsidR="00C2589B" w:rsidRPr="00A54CA3" w:rsidRDefault="00C2589B" w:rsidP="00C2589B">
      <w:pPr>
        <w:pStyle w:val="ListParagraph"/>
        <w:numPr>
          <w:ilvl w:val="0"/>
          <w:numId w:val="7"/>
        </w:numPr>
        <w:rPr>
          <w:sz w:val="20"/>
        </w:rPr>
      </w:pPr>
      <w:r>
        <w:rPr>
          <w:sz w:val="20"/>
        </w:rPr>
        <w:t>Have the evaluation criteria been communicated to Council?</w:t>
      </w:r>
    </w:p>
    <w:p w14:paraId="467D5C23" w14:textId="77777777" w:rsidR="00C2589B" w:rsidRPr="00A54CA3" w:rsidRDefault="00C2589B" w:rsidP="00C2589B">
      <w:pPr>
        <w:pStyle w:val="ListParagraph"/>
        <w:numPr>
          <w:ilvl w:val="0"/>
          <w:numId w:val="7"/>
        </w:numPr>
        <w:rPr>
          <w:sz w:val="20"/>
        </w:rPr>
      </w:pPr>
      <w:r w:rsidRPr="00A54CA3">
        <w:rPr>
          <w:sz w:val="20"/>
        </w:rPr>
        <w:t xml:space="preserve">Are </w:t>
      </w:r>
      <w:r>
        <w:rPr>
          <w:sz w:val="20"/>
        </w:rPr>
        <w:t>the</w:t>
      </w:r>
      <w:r w:rsidRPr="00A54CA3">
        <w:rPr>
          <w:sz w:val="20"/>
        </w:rPr>
        <w:t xml:space="preserve"> technical specifications, program requirements, performance specifications </w:t>
      </w:r>
      <w:r>
        <w:rPr>
          <w:sz w:val="20"/>
        </w:rPr>
        <w:t>explicit</w:t>
      </w:r>
      <w:r w:rsidRPr="00A54CA3">
        <w:rPr>
          <w:sz w:val="20"/>
        </w:rPr>
        <w:t xml:space="preserve"> in the document?</w:t>
      </w:r>
    </w:p>
    <w:p w14:paraId="52447771" w14:textId="77777777" w:rsidR="00C2589B" w:rsidRPr="00A54CA3" w:rsidRDefault="00C2589B" w:rsidP="00C2589B">
      <w:pPr>
        <w:pStyle w:val="ListParagraph"/>
        <w:numPr>
          <w:ilvl w:val="0"/>
          <w:numId w:val="7"/>
        </w:numPr>
        <w:rPr>
          <w:sz w:val="20"/>
        </w:rPr>
      </w:pPr>
      <w:r w:rsidRPr="00A54CA3">
        <w:rPr>
          <w:sz w:val="20"/>
        </w:rPr>
        <w:t>Does the Scope of Work request that the supplier(s) provide a work plan with key dates and milestones, along with resumes or appropriate summaries of the proposed team members?</w:t>
      </w:r>
    </w:p>
    <w:p w14:paraId="27A703E4" w14:textId="77777777" w:rsidR="00C2589B" w:rsidRPr="00A54CA3" w:rsidRDefault="00C2589B" w:rsidP="00C2589B">
      <w:pPr>
        <w:pStyle w:val="ListParagraph"/>
        <w:numPr>
          <w:ilvl w:val="0"/>
          <w:numId w:val="7"/>
        </w:numPr>
        <w:rPr>
          <w:sz w:val="20"/>
        </w:rPr>
      </w:pPr>
      <w:r w:rsidRPr="00A54CA3">
        <w:rPr>
          <w:sz w:val="20"/>
        </w:rPr>
        <w:t>Is there a requirement to disclose any warranties, service agreements and who is responsible for installation, implementation and training?</w:t>
      </w:r>
    </w:p>
    <w:p w14:paraId="4D4D1380" w14:textId="77777777" w:rsidR="00C2589B" w:rsidRDefault="00C2589B" w:rsidP="00C2589B">
      <w:pPr>
        <w:pStyle w:val="ListParagraph"/>
        <w:numPr>
          <w:ilvl w:val="0"/>
          <w:numId w:val="7"/>
        </w:numPr>
        <w:rPr>
          <w:sz w:val="20"/>
        </w:rPr>
      </w:pPr>
      <w:r w:rsidRPr="00A54CA3">
        <w:rPr>
          <w:sz w:val="20"/>
        </w:rPr>
        <w:t>Are the desired services, outcomes, deliverables and reports clearly identified in the City’s procurement document?</w:t>
      </w:r>
    </w:p>
    <w:p w14:paraId="20F1EEE4" w14:textId="77777777" w:rsidR="00C2589B" w:rsidRDefault="00C2589B" w:rsidP="00C2589B">
      <w:pPr>
        <w:pStyle w:val="ListParagraph"/>
        <w:numPr>
          <w:ilvl w:val="0"/>
          <w:numId w:val="7"/>
        </w:numPr>
        <w:rPr>
          <w:sz w:val="20"/>
        </w:rPr>
      </w:pPr>
      <w:r>
        <w:rPr>
          <w:sz w:val="20"/>
        </w:rPr>
        <w:t>Was the tender call or request for proposal advertised according to policy?</w:t>
      </w:r>
    </w:p>
    <w:p w14:paraId="7C666F0D" w14:textId="77777777" w:rsidR="00C2589B" w:rsidRDefault="00C2589B" w:rsidP="00C2589B">
      <w:pPr>
        <w:pStyle w:val="ListParagraph"/>
        <w:numPr>
          <w:ilvl w:val="0"/>
          <w:numId w:val="7"/>
        </w:numPr>
        <w:rPr>
          <w:sz w:val="20"/>
        </w:rPr>
      </w:pPr>
      <w:r>
        <w:rPr>
          <w:sz w:val="20"/>
        </w:rPr>
        <w:t>Post-selection, have the relevant tender or RFP documents been filed so as to be accessible by Mayor and Council on request?</w:t>
      </w:r>
    </w:p>
    <w:p w14:paraId="00BF37D8" w14:textId="77777777" w:rsidR="00C2589B" w:rsidRDefault="00C2589B" w:rsidP="00C2589B">
      <w:pPr>
        <w:pStyle w:val="ListParagraph"/>
        <w:numPr>
          <w:ilvl w:val="1"/>
          <w:numId w:val="7"/>
        </w:numPr>
        <w:rPr>
          <w:sz w:val="20"/>
        </w:rPr>
      </w:pPr>
      <w:r>
        <w:rPr>
          <w:sz w:val="20"/>
        </w:rPr>
        <w:t>City’s Tender Call or Request for Proposal document</w:t>
      </w:r>
    </w:p>
    <w:p w14:paraId="42CDFF28" w14:textId="77777777" w:rsidR="00C2589B" w:rsidRDefault="00C2589B" w:rsidP="00C2589B">
      <w:pPr>
        <w:pStyle w:val="ListParagraph"/>
        <w:numPr>
          <w:ilvl w:val="1"/>
          <w:numId w:val="7"/>
        </w:numPr>
        <w:rPr>
          <w:sz w:val="20"/>
        </w:rPr>
      </w:pPr>
      <w:r>
        <w:rPr>
          <w:sz w:val="20"/>
        </w:rPr>
        <w:t>Tender or RFP Document Changes (if amended)</w:t>
      </w:r>
    </w:p>
    <w:p w14:paraId="73C28961" w14:textId="77777777" w:rsidR="00C2589B" w:rsidRDefault="00C2589B" w:rsidP="00C2589B">
      <w:pPr>
        <w:pStyle w:val="ListParagraph"/>
        <w:numPr>
          <w:ilvl w:val="1"/>
          <w:numId w:val="7"/>
        </w:numPr>
        <w:rPr>
          <w:sz w:val="20"/>
        </w:rPr>
      </w:pPr>
      <w:r>
        <w:rPr>
          <w:sz w:val="20"/>
        </w:rPr>
        <w:t>Winning proposal</w:t>
      </w:r>
    </w:p>
    <w:p w14:paraId="091D5078" w14:textId="77777777" w:rsidR="00C2589B" w:rsidRDefault="00C2589B" w:rsidP="00C2589B">
      <w:pPr>
        <w:pStyle w:val="ListParagraph"/>
        <w:numPr>
          <w:ilvl w:val="1"/>
          <w:numId w:val="7"/>
        </w:numPr>
        <w:rPr>
          <w:sz w:val="20"/>
        </w:rPr>
      </w:pPr>
      <w:r>
        <w:rPr>
          <w:sz w:val="20"/>
        </w:rPr>
        <w:t>Evaluation summary</w:t>
      </w:r>
    </w:p>
    <w:p w14:paraId="44A4B361" w14:textId="77777777" w:rsidR="00C2589B" w:rsidRPr="00A54CA3" w:rsidRDefault="00C2589B" w:rsidP="00C2589B">
      <w:pPr>
        <w:pStyle w:val="ListParagraph"/>
        <w:rPr>
          <w:sz w:val="20"/>
        </w:rPr>
      </w:pPr>
    </w:p>
    <w:p w14:paraId="7D827B62" w14:textId="77777777" w:rsidR="00C2589B" w:rsidRPr="004A55C9" w:rsidRDefault="00C2589B" w:rsidP="00C2589B">
      <w:pPr>
        <w:rPr>
          <w:b/>
          <w:u w:val="single"/>
        </w:rPr>
      </w:pPr>
      <w:r w:rsidRPr="004A55C9">
        <w:rPr>
          <w:b/>
          <w:u w:val="single"/>
        </w:rPr>
        <w:t>EVALUATION</w:t>
      </w:r>
    </w:p>
    <w:p w14:paraId="11C45511" w14:textId="77777777" w:rsidR="00C2589B" w:rsidRPr="00A54CA3" w:rsidRDefault="00C2589B" w:rsidP="00C2589B">
      <w:pPr>
        <w:pStyle w:val="ListParagraph"/>
        <w:numPr>
          <w:ilvl w:val="0"/>
          <w:numId w:val="8"/>
        </w:numPr>
        <w:rPr>
          <w:sz w:val="20"/>
        </w:rPr>
      </w:pPr>
      <w:r w:rsidRPr="00A54CA3">
        <w:rPr>
          <w:sz w:val="20"/>
        </w:rPr>
        <w:t>Was the proposal or bid received on time?</w:t>
      </w:r>
    </w:p>
    <w:p w14:paraId="34002765" w14:textId="77777777" w:rsidR="00C2589B" w:rsidRDefault="00C2589B" w:rsidP="00C2589B">
      <w:pPr>
        <w:pStyle w:val="ListParagraph"/>
        <w:numPr>
          <w:ilvl w:val="0"/>
          <w:numId w:val="8"/>
        </w:numPr>
        <w:rPr>
          <w:sz w:val="20"/>
        </w:rPr>
      </w:pPr>
      <w:r w:rsidRPr="00A54CA3">
        <w:rPr>
          <w:sz w:val="20"/>
        </w:rPr>
        <w:t>In the case of tenders, was a bid bond received from each applicant?</w:t>
      </w:r>
    </w:p>
    <w:p w14:paraId="04F42CB4" w14:textId="77777777" w:rsidR="00C2589B" w:rsidRDefault="00C2589B" w:rsidP="00C2589B">
      <w:pPr>
        <w:pStyle w:val="ListParagraph"/>
        <w:numPr>
          <w:ilvl w:val="0"/>
          <w:numId w:val="8"/>
        </w:numPr>
        <w:rPr>
          <w:sz w:val="20"/>
        </w:rPr>
      </w:pPr>
      <w:r>
        <w:rPr>
          <w:sz w:val="20"/>
        </w:rPr>
        <w:t>In the case of an RFP, was a relevant set of criteria used to evaluate and score submissions?</w:t>
      </w:r>
    </w:p>
    <w:p w14:paraId="2663B528" w14:textId="77777777" w:rsidR="00C2589B" w:rsidRPr="00734679" w:rsidRDefault="00C2589B" w:rsidP="00C2589B">
      <w:pPr>
        <w:pStyle w:val="ListParagraph"/>
        <w:numPr>
          <w:ilvl w:val="0"/>
          <w:numId w:val="8"/>
        </w:numPr>
        <w:rPr>
          <w:sz w:val="20"/>
        </w:rPr>
      </w:pPr>
      <w:r w:rsidRPr="00A54CA3">
        <w:rPr>
          <w:sz w:val="20"/>
        </w:rPr>
        <w:t>Have the evaluations of each c</w:t>
      </w:r>
      <w:r>
        <w:rPr>
          <w:sz w:val="20"/>
        </w:rPr>
        <w:t>ommittee member been documented, tallied, and summarized in a separate document?</w:t>
      </w:r>
    </w:p>
    <w:p w14:paraId="5A29891C" w14:textId="77777777" w:rsidR="00C2589B" w:rsidRPr="00A54CA3" w:rsidRDefault="00C2589B" w:rsidP="00C2589B">
      <w:pPr>
        <w:pStyle w:val="ListParagraph"/>
        <w:numPr>
          <w:ilvl w:val="0"/>
          <w:numId w:val="8"/>
        </w:numPr>
        <w:rPr>
          <w:sz w:val="20"/>
        </w:rPr>
      </w:pPr>
      <w:r w:rsidRPr="00A54CA3">
        <w:rPr>
          <w:sz w:val="20"/>
        </w:rPr>
        <w:t>Is the supplier’s price quote sufficiently itemized (unit prices, total bid, and applicable taxes) to allow for ease of evaluation and comparison among other respondents?</w:t>
      </w:r>
    </w:p>
    <w:p w14:paraId="067DDF40" w14:textId="77777777" w:rsidR="00C2589B" w:rsidRPr="00A54CA3" w:rsidRDefault="00C2589B" w:rsidP="00C2589B">
      <w:pPr>
        <w:pStyle w:val="ListParagraph"/>
        <w:numPr>
          <w:ilvl w:val="0"/>
          <w:numId w:val="8"/>
        </w:numPr>
        <w:rPr>
          <w:sz w:val="20"/>
        </w:rPr>
      </w:pPr>
      <w:r w:rsidRPr="00A54CA3">
        <w:rPr>
          <w:sz w:val="20"/>
        </w:rPr>
        <w:t>If this is a sole source purchase or emergency purchase, does it meet the criteria for same in the policy?  Has appropriate justification been provided by staff to sole source this purchase, or to make this purchase on an emergency basis?</w:t>
      </w:r>
    </w:p>
    <w:p w14:paraId="25EA5931" w14:textId="77777777" w:rsidR="00C2589B" w:rsidRPr="00A54CA3" w:rsidRDefault="00C2589B" w:rsidP="00C2589B">
      <w:pPr>
        <w:pStyle w:val="ListParagraph"/>
        <w:numPr>
          <w:ilvl w:val="0"/>
          <w:numId w:val="8"/>
        </w:numPr>
        <w:rPr>
          <w:sz w:val="20"/>
        </w:rPr>
      </w:pPr>
      <w:r w:rsidRPr="00A54CA3">
        <w:rPr>
          <w:sz w:val="20"/>
        </w:rPr>
        <w:t>Is the preferred vendor’s quote within the approved budget for the project?  If not, has the budget shortfall been addressed, and if so, how?</w:t>
      </w:r>
    </w:p>
    <w:p w14:paraId="2A6C7675" w14:textId="77777777" w:rsidR="00C2589B" w:rsidRPr="00A54CA3" w:rsidRDefault="00C2589B" w:rsidP="00C2589B">
      <w:pPr>
        <w:pStyle w:val="ListParagraph"/>
        <w:numPr>
          <w:ilvl w:val="0"/>
          <w:numId w:val="8"/>
        </w:numPr>
        <w:rPr>
          <w:sz w:val="20"/>
        </w:rPr>
      </w:pPr>
      <w:r w:rsidRPr="00A54CA3">
        <w:rPr>
          <w:sz w:val="20"/>
        </w:rPr>
        <w:lastRenderedPageBreak/>
        <w:t>Have references been requested, and checked?</w:t>
      </w:r>
    </w:p>
    <w:p w14:paraId="1E092F30" w14:textId="77777777" w:rsidR="00C2589B" w:rsidRPr="00A54CA3" w:rsidRDefault="00C2589B" w:rsidP="00C2589B">
      <w:pPr>
        <w:pStyle w:val="ListParagraph"/>
        <w:numPr>
          <w:ilvl w:val="0"/>
          <w:numId w:val="8"/>
        </w:numPr>
        <w:rPr>
          <w:sz w:val="20"/>
        </w:rPr>
      </w:pPr>
      <w:r w:rsidRPr="00A54CA3">
        <w:rPr>
          <w:sz w:val="20"/>
        </w:rPr>
        <w:t>Has the successful vendor provided sufficient proof of mandatory insurance, licensing, worker’s compensation, and all appropriate safety registrations?</w:t>
      </w:r>
    </w:p>
    <w:p w14:paraId="6163FF41" w14:textId="77777777" w:rsidR="00C2589B" w:rsidRPr="00A54CA3" w:rsidRDefault="00C2589B" w:rsidP="00C2589B">
      <w:pPr>
        <w:pStyle w:val="ListParagraph"/>
        <w:numPr>
          <w:ilvl w:val="0"/>
          <w:numId w:val="8"/>
        </w:numPr>
        <w:rPr>
          <w:sz w:val="20"/>
        </w:rPr>
      </w:pPr>
      <w:r w:rsidRPr="00A54CA3">
        <w:rPr>
          <w:sz w:val="20"/>
        </w:rPr>
        <w:t>Have the unsuccessful vendors been notified of the outcome of the process?</w:t>
      </w:r>
    </w:p>
    <w:p w14:paraId="54445101" w14:textId="77777777" w:rsidR="00C2589B" w:rsidRPr="004A55C9" w:rsidRDefault="00C2589B" w:rsidP="00C2589B">
      <w:pPr>
        <w:rPr>
          <w:b/>
          <w:u w:val="single"/>
        </w:rPr>
      </w:pPr>
      <w:r>
        <w:rPr>
          <w:b/>
          <w:u w:val="single"/>
        </w:rPr>
        <w:t xml:space="preserve">Administrative Support and </w:t>
      </w:r>
      <w:proofErr w:type="spellStart"/>
      <w:r>
        <w:rPr>
          <w:b/>
          <w:u w:val="single"/>
        </w:rPr>
        <w:t>Followup</w:t>
      </w:r>
      <w:proofErr w:type="spellEnd"/>
    </w:p>
    <w:p w14:paraId="5BE47EE2" w14:textId="77777777" w:rsidR="00C2589B" w:rsidRPr="00A54CA3" w:rsidRDefault="00C2589B" w:rsidP="00C2589B">
      <w:pPr>
        <w:pStyle w:val="ListParagraph"/>
        <w:numPr>
          <w:ilvl w:val="0"/>
          <w:numId w:val="9"/>
        </w:numPr>
        <w:rPr>
          <w:sz w:val="20"/>
        </w:rPr>
      </w:pPr>
      <w:r w:rsidRPr="00A54CA3">
        <w:rPr>
          <w:sz w:val="20"/>
        </w:rPr>
        <w:t>Is the purchase order signed off by a staff person with appropriate signing authority?</w:t>
      </w:r>
    </w:p>
    <w:p w14:paraId="67E4970A" w14:textId="77777777" w:rsidR="00C2589B" w:rsidRPr="00A54CA3" w:rsidRDefault="00C2589B" w:rsidP="00C2589B">
      <w:pPr>
        <w:pStyle w:val="ListParagraph"/>
        <w:numPr>
          <w:ilvl w:val="0"/>
          <w:numId w:val="9"/>
        </w:numPr>
        <w:rPr>
          <w:sz w:val="20"/>
        </w:rPr>
      </w:pPr>
      <w:r w:rsidRPr="00A54CA3">
        <w:rPr>
          <w:sz w:val="20"/>
        </w:rPr>
        <w:t>Have change orders been approved by a staff person with appropriate signing authority?</w:t>
      </w:r>
    </w:p>
    <w:p w14:paraId="47834CE6" w14:textId="77777777" w:rsidR="00C2589B" w:rsidRPr="00A54CA3" w:rsidRDefault="00C2589B" w:rsidP="00C2589B">
      <w:pPr>
        <w:pStyle w:val="ListParagraph"/>
        <w:numPr>
          <w:ilvl w:val="0"/>
          <w:numId w:val="9"/>
        </w:numPr>
        <w:rPr>
          <w:sz w:val="20"/>
        </w:rPr>
      </w:pPr>
      <w:r w:rsidRPr="00A54CA3">
        <w:rPr>
          <w:sz w:val="20"/>
        </w:rPr>
        <w:t xml:space="preserve">Have billing procedures been outlined, </w:t>
      </w:r>
      <w:proofErr w:type="spellStart"/>
      <w:r w:rsidRPr="00A54CA3">
        <w:rPr>
          <w:sz w:val="20"/>
        </w:rPr>
        <w:t>ie</w:t>
      </w:r>
      <w:proofErr w:type="spellEnd"/>
      <w:r w:rsidRPr="00A54CA3">
        <w:rPr>
          <w:sz w:val="20"/>
        </w:rPr>
        <w:t xml:space="preserve">. </w:t>
      </w:r>
      <w:proofErr w:type="gramStart"/>
      <w:r w:rsidRPr="00A54CA3">
        <w:rPr>
          <w:sz w:val="20"/>
        </w:rPr>
        <w:t>how</w:t>
      </w:r>
      <w:proofErr w:type="gramEnd"/>
      <w:r w:rsidRPr="00A54CA3">
        <w:rPr>
          <w:sz w:val="20"/>
        </w:rPr>
        <w:t xml:space="preserve"> and when payments will be made?</w:t>
      </w:r>
    </w:p>
    <w:p w14:paraId="1329ED79" w14:textId="77777777" w:rsidR="00C2589B" w:rsidRDefault="00C2589B" w:rsidP="00C2589B">
      <w:pPr>
        <w:pStyle w:val="ListParagraph"/>
        <w:numPr>
          <w:ilvl w:val="0"/>
          <w:numId w:val="9"/>
        </w:numPr>
      </w:pPr>
      <w:r w:rsidRPr="00A62202">
        <w:rPr>
          <w:sz w:val="20"/>
        </w:rPr>
        <w:t>Has the contract with the vendor been reviewed by City legal counsel?</w:t>
      </w:r>
    </w:p>
    <w:p w14:paraId="4A87ED3C" w14:textId="77777777" w:rsidR="00C2589B" w:rsidRDefault="00C2589B" w:rsidP="00FC27F1"/>
    <w:sectPr w:rsidR="00C258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69E1"/>
    <w:multiLevelType w:val="hybridMultilevel"/>
    <w:tmpl w:val="76F641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AE564B"/>
    <w:multiLevelType w:val="hybridMultilevel"/>
    <w:tmpl w:val="89700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442DDB"/>
    <w:multiLevelType w:val="hybridMultilevel"/>
    <w:tmpl w:val="E98C4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6947D8"/>
    <w:multiLevelType w:val="hybridMultilevel"/>
    <w:tmpl w:val="F510EB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638405E"/>
    <w:multiLevelType w:val="hybridMultilevel"/>
    <w:tmpl w:val="58D2D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2C54F3"/>
    <w:multiLevelType w:val="hybridMultilevel"/>
    <w:tmpl w:val="6DD63FB8"/>
    <w:lvl w:ilvl="0" w:tplc="10090011">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1D4A8A"/>
    <w:multiLevelType w:val="hybridMultilevel"/>
    <w:tmpl w:val="947A91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31C1FA1"/>
    <w:multiLevelType w:val="hybridMultilevel"/>
    <w:tmpl w:val="33F25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3CA1A5A"/>
    <w:multiLevelType w:val="hybridMultilevel"/>
    <w:tmpl w:val="4E081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3"/>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94"/>
    <w:rsid w:val="00014820"/>
    <w:rsid w:val="00016C4A"/>
    <w:rsid w:val="000278EF"/>
    <w:rsid w:val="000A4CA0"/>
    <w:rsid w:val="000E0492"/>
    <w:rsid w:val="00105B3B"/>
    <w:rsid w:val="00133C2E"/>
    <w:rsid w:val="00147640"/>
    <w:rsid w:val="00197246"/>
    <w:rsid w:val="001A3C94"/>
    <w:rsid w:val="001A3CF0"/>
    <w:rsid w:val="001D3C9C"/>
    <w:rsid w:val="002A106B"/>
    <w:rsid w:val="002C2373"/>
    <w:rsid w:val="00350592"/>
    <w:rsid w:val="00352CC8"/>
    <w:rsid w:val="003879D9"/>
    <w:rsid w:val="003C1DA1"/>
    <w:rsid w:val="003C5667"/>
    <w:rsid w:val="003D51F7"/>
    <w:rsid w:val="003E2003"/>
    <w:rsid w:val="00463809"/>
    <w:rsid w:val="004A75DF"/>
    <w:rsid w:val="004B64CE"/>
    <w:rsid w:val="004C5BBE"/>
    <w:rsid w:val="00546A0E"/>
    <w:rsid w:val="00562A37"/>
    <w:rsid w:val="00572B24"/>
    <w:rsid w:val="00602D06"/>
    <w:rsid w:val="00660338"/>
    <w:rsid w:val="006C4ED1"/>
    <w:rsid w:val="006D1341"/>
    <w:rsid w:val="006F30CF"/>
    <w:rsid w:val="00700541"/>
    <w:rsid w:val="00727F97"/>
    <w:rsid w:val="00797D4A"/>
    <w:rsid w:val="00811EC0"/>
    <w:rsid w:val="0084213F"/>
    <w:rsid w:val="00853609"/>
    <w:rsid w:val="0089112F"/>
    <w:rsid w:val="008A2ACC"/>
    <w:rsid w:val="009E3653"/>
    <w:rsid w:val="00A1255F"/>
    <w:rsid w:val="00A32B7B"/>
    <w:rsid w:val="00A526C8"/>
    <w:rsid w:val="00A56AFE"/>
    <w:rsid w:val="00A74DAE"/>
    <w:rsid w:val="00A83294"/>
    <w:rsid w:val="00B406A3"/>
    <w:rsid w:val="00B414B9"/>
    <w:rsid w:val="00B44967"/>
    <w:rsid w:val="00B6674C"/>
    <w:rsid w:val="00B97D01"/>
    <w:rsid w:val="00BE5B89"/>
    <w:rsid w:val="00C0271E"/>
    <w:rsid w:val="00C2589B"/>
    <w:rsid w:val="00C36F93"/>
    <w:rsid w:val="00C72500"/>
    <w:rsid w:val="00CC4EBA"/>
    <w:rsid w:val="00D514C4"/>
    <w:rsid w:val="00D830B2"/>
    <w:rsid w:val="00DA075C"/>
    <w:rsid w:val="00DD5D52"/>
    <w:rsid w:val="00DE0985"/>
    <w:rsid w:val="00E13490"/>
    <w:rsid w:val="00E712EE"/>
    <w:rsid w:val="00EE10D7"/>
    <w:rsid w:val="00EE5BFD"/>
    <w:rsid w:val="00EE7DFF"/>
    <w:rsid w:val="00EF654F"/>
    <w:rsid w:val="00F37119"/>
    <w:rsid w:val="00F9136A"/>
    <w:rsid w:val="00FC27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52F9"/>
  <w15:docId w15:val="{562CAA0B-36FB-4445-80C8-6ABC2012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4C4"/>
    <w:pPr>
      <w:ind w:left="720"/>
      <w:contextualSpacing/>
    </w:pPr>
  </w:style>
  <w:style w:type="paragraph" w:styleId="BalloonText">
    <w:name w:val="Balloon Text"/>
    <w:basedOn w:val="Normal"/>
    <w:link w:val="BalloonTextChar"/>
    <w:uiPriority w:val="99"/>
    <w:semiHidden/>
    <w:unhideWhenUsed/>
    <w:rsid w:val="00016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C4A"/>
    <w:rPr>
      <w:rFonts w:ascii="Segoe UI" w:hAnsi="Segoe UI" w:cs="Segoe UI"/>
      <w:sz w:val="18"/>
      <w:szCs w:val="18"/>
    </w:rPr>
  </w:style>
  <w:style w:type="paragraph" w:styleId="Revision">
    <w:name w:val="Revision"/>
    <w:hidden/>
    <w:uiPriority w:val="99"/>
    <w:semiHidden/>
    <w:rsid w:val="00133C2E"/>
    <w:pPr>
      <w:spacing w:after="0" w:line="240" w:lineRule="auto"/>
    </w:pPr>
  </w:style>
  <w:style w:type="character" w:styleId="CommentReference">
    <w:name w:val="annotation reference"/>
    <w:basedOn w:val="DefaultParagraphFont"/>
    <w:uiPriority w:val="99"/>
    <w:semiHidden/>
    <w:unhideWhenUsed/>
    <w:rsid w:val="00B44967"/>
    <w:rPr>
      <w:sz w:val="16"/>
      <w:szCs w:val="16"/>
    </w:rPr>
  </w:style>
  <w:style w:type="paragraph" w:styleId="CommentText">
    <w:name w:val="annotation text"/>
    <w:basedOn w:val="Normal"/>
    <w:link w:val="CommentTextChar"/>
    <w:uiPriority w:val="99"/>
    <w:semiHidden/>
    <w:unhideWhenUsed/>
    <w:rsid w:val="00B44967"/>
    <w:pPr>
      <w:spacing w:line="240" w:lineRule="auto"/>
    </w:pPr>
    <w:rPr>
      <w:sz w:val="20"/>
      <w:szCs w:val="20"/>
    </w:rPr>
  </w:style>
  <w:style w:type="character" w:customStyle="1" w:styleId="CommentTextChar">
    <w:name w:val="Comment Text Char"/>
    <w:basedOn w:val="DefaultParagraphFont"/>
    <w:link w:val="CommentText"/>
    <w:uiPriority w:val="99"/>
    <w:semiHidden/>
    <w:rsid w:val="00B44967"/>
    <w:rPr>
      <w:sz w:val="20"/>
      <w:szCs w:val="20"/>
    </w:rPr>
  </w:style>
  <w:style w:type="paragraph" w:styleId="CommentSubject">
    <w:name w:val="annotation subject"/>
    <w:basedOn w:val="CommentText"/>
    <w:next w:val="CommentText"/>
    <w:link w:val="CommentSubjectChar"/>
    <w:uiPriority w:val="99"/>
    <w:semiHidden/>
    <w:unhideWhenUsed/>
    <w:rsid w:val="00B44967"/>
    <w:rPr>
      <w:b/>
      <w:bCs/>
    </w:rPr>
  </w:style>
  <w:style w:type="character" w:customStyle="1" w:styleId="CommentSubjectChar">
    <w:name w:val="Comment Subject Char"/>
    <w:basedOn w:val="CommentTextChar"/>
    <w:link w:val="CommentSubject"/>
    <w:uiPriority w:val="99"/>
    <w:semiHidden/>
    <w:rsid w:val="00B449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Philpott</dc:creator>
  <cp:lastModifiedBy>Rob Philpott</cp:lastModifiedBy>
  <cp:revision>3</cp:revision>
  <cp:lastPrinted>2016-03-28T11:54:00Z</cp:lastPrinted>
  <dcterms:created xsi:type="dcterms:W3CDTF">2016-09-16T13:51:00Z</dcterms:created>
  <dcterms:modified xsi:type="dcterms:W3CDTF">2016-09-16T13:51:00Z</dcterms:modified>
</cp:coreProperties>
</file>