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A1C1E" w14:textId="569038A1" w:rsidR="00BA4EC4" w:rsidRPr="006B2201" w:rsidRDefault="00BA4EC4" w:rsidP="009B6FFC">
      <w:pPr>
        <w:spacing w:before="218" w:after="240" w:line="360" w:lineRule="auto"/>
        <w:jc w:val="center"/>
        <w:rPr>
          <w:rFonts w:ascii="Georgia" w:hAnsi="Georgia" w:cs="Arial"/>
          <w:b/>
          <w:sz w:val="36"/>
          <w:szCs w:val="36"/>
        </w:rPr>
      </w:pPr>
    </w:p>
    <w:p w14:paraId="75D962CF" w14:textId="77777777" w:rsidR="00F35FEF" w:rsidRPr="006B2201" w:rsidRDefault="00F35FEF" w:rsidP="009B6FFC">
      <w:pPr>
        <w:spacing w:before="218" w:after="240" w:line="360" w:lineRule="auto"/>
        <w:jc w:val="center"/>
        <w:rPr>
          <w:rFonts w:ascii="Georgia" w:hAnsi="Georgia" w:cs="Arial"/>
          <w:b/>
          <w:sz w:val="36"/>
          <w:szCs w:val="36"/>
        </w:rPr>
      </w:pPr>
    </w:p>
    <w:p w14:paraId="336EA19F" w14:textId="77777777" w:rsidR="00212B5C" w:rsidRPr="006B2201" w:rsidRDefault="006372B6" w:rsidP="00212B5C">
      <w:pPr>
        <w:spacing w:line="360" w:lineRule="auto"/>
        <w:rPr>
          <w:rFonts w:ascii="Georgia" w:hAnsi="Georgia" w:cs="Arial"/>
          <w:b/>
        </w:rPr>
      </w:pPr>
      <w:r w:rsidRPr="006B2201">
        <w:rPr>
          <w:rFonts w:ascii="Georgia" w:hAnsi="Georgia" w:cs="Arial"/>
          <w:b/>
        </w:rPr>
        <w:t>Amendment #1</w:t>
      </w:r>
      <w:r w:rsidR="000556EB" w:rsidRPr="006B2201">
        <w:rPr>
          <w:rFonts w:ascii="Georgia" w:hAnsi="Georgia" w:cs="Arial"/>
          <w:b/>
        </w:rPr>
        <w:t xml:space="preserve"> to </w:t>
      </w:r>
      <w:r w:rsidR="00212B5C" w:rsidRPr="006B2201">
        <w:rPr>
          <w:rFonts w:ascii="Georgia" w:hAnsi="Georgia" w:cs="Arial"/>
          <w:b/>
        </w:rPr>
        <w:t xml:space="preserve">RFP </w:t>
      </w:r>
      <w:r w:rsidR="00212B5C" w:rsidRPr="006B2201">
        <w:rPr>
          <w:rFonts w:ascii="Georgia" w:hAnsi="Georgia"/>
          <w:b/>
          <w:bCs/>
          <w:sz w:val="23"/>
          <w:szCs w:val="23"/>
        </w:rPr>
        <w:t>No</w:t>
      </w:r>
      <w:r w:rsidR="00212B5C" w:rsidRPr="006B2201">
        <w:rPr>
          <w:rFonts w:ascii="Georgia" w:hAnsi="Georgia"/>
          <w:sz w:val="23"/>
          <w:szCs w:val="23"/>
        </w:rPr>
        <w:t xml:space="preserve">. </w:t>
      </w:r>
      <w:r w:rsidR="00212B5C" w:rsidRPr="006B2201">
        <w:rPr>
          <w:rFonts w:ascii="Georgia" w:hAnsi="Georgia"/>
          <w:b/>
          <w:bCs/>
          <w:sz w:val="23"/>
          <w:szCs w:val="23"/>
        </w:rPr>
        <w:t>ICMAHO/Brownfields Conference Registration Services/2021</w:t>
      </w:r>
    </w:p>
    <w:p w14:paraId="48D3CADC" w14:textId="7931112E" w:rsidR="006372B6" w:rsidRPr="006B2201" w:rsidRDefault="006372B6" w:rsidP="00212B5C">
      <w:pPr>
        <w:spacing w:line="360" w:lineRule="auto"/>
        <w:rPr>
          <w:rFonts w:ascii="Georgia" w:hAnsi="Georgia" w:cs="Arial"/>
          <w:b/>
        </w:rPr>
      </w:pPr>
      <w:r w:rsidRPr="006B2201">
        <w:rPr>
          <w:rFonts w:ascii="Georgia" w:hAnsi="Georgia" w:cs="Arial"/>
          <w:b/>
        </w:rPr>
        <w:t>Date of Issuance: 10/</w:t>
      </w:r>
      <w:r w:rsidR="008D25BF" w:rsidRPr="006B2201">
        <w:rPr>
          <w:rFonts w:ascii="Georgia" w:hAnsi="Georgia" w:cs="Arial"/>
          <w:b/>
        </w:rPr>
        <w:t>2</w:t>
      </w:r>
      <w:r w:rsidR="00C2108C">
        <w:rPr>
          <w:rFonts w:ascii="Georgia" w:hAnsi="Georgia" w:cs="Arial"/>
          <w:b/>
        </w:rPr>
        <w:t>6</w:t>
      </w:r>
      <w:r w:rsidRPr="006B2201">
        <w:rPr>
          <w:rFonts w:ascii="Georgia" w:hAnsi="Georgia" w:cs="Arial"/>
          <w:b/>
        </w:rPr>
        <w:t>/</w:t>
      </w:r>
      <w:r w:rsidR="008D25BF" w:rsidRPr="006B2201">
        <w:rPr>
          <w:rFonts w:ascii="Georgia" w:hAnsi="Georgia" w:cs="Arial"/>
          <w:b/>
        </w:rPr>
        <w:t>2020</w:t>
      </w:r>
      <w:r w:rsidR="00212B5C" w:rsidRPr="006B2201">
        <w:rPr>
          <w:rFonts w:ascii="Georgia" w:hAnsi="Georgia" w:cs="Arial"/>
          <w:b/>
        </w:rPr>
        <w:t xml:space="preserve"> </w:t>
      </w:r>
    </w:p>
    <w:p w14:paraId="66319BE5" w14:textId="77777777" w:rsidR="006A4991" w:rsidRPr="006B2201" w:rsidRDefault="006A4991" w:rsidP="003D7974">
      <w:pPr>
        <w:spacing w:line="360" w:lineRule="auto"/>
        <w:jc w:val="center"/>
        <w:rPr>
          <w:rFonts w:ascii="Georgia" w:hAnsi="Georgia" w:cs="Arial"/>
          <w:b/>
          <w:sz w:val="16"/>
          <w:szCs w:val="16"/>
        </w:rPr>
      </w:pPr>
    </w:p>
    <w:p w14:paraId="5BCE71F6" w14:textId="39AABD6C" w:rsidR="003D7974" w:rsidRPr="006B2201" w:rsidRDefault="003D7974" w:rsidP="003D7974">
      <w:pPr>
        <w:spacing w:line="360" w:lineRule="auto"/>
        <w:jc w:val="center"/>
        <w:rPr>
          <w:rFonts w:ascii="Georgia" w:hAnsi="Georgia" w:cs="Arial"/>
          <w:b/>
          <w:sz w:val="36"/>
          <w:szCs w:val="36"/>
        </w:rPr>
      </w:pPr>
      <w:r w:rsidRPr="006B2201">
        <w:rPr>
          <w:rFonts w:ascii="Georgia" w:hAnsi="Georgia" w:cs="Arial"/>
          <w:b/>
          <w:sz w:val="36"/>
          <w:szCs w:val="36"/>
        </w:rPr>
        <w:t xml:space="preserve">Questions and </w:t>
      </w:r>
      <w:r w:rsidR="00BA4EC4" w:rsidRPr="006B2201">
        <w:rPr>
          <w:rFonts w:ascii="Georgia" w:hAnsi="Georgia" w:cs="Arial"/>
          <w:b/>
          <w:sz w:val="36"/>
          <w:szCs w:val="36"/>
        </w:rPr>
        <w:t>Answers</w:t>
      </w:r>
    </w:p>
    <w:p w14:paraId="15DAB8E6" w14:textId="47146026" w:rsidR="00527337" w:rsidRPr="006B2201" w:rsidRDefault="00527337" w:rsidP="00527337">
      <w:pPr>
        <w:rPr>
          <w:rFonts w:ascii="Georgia" w:hAnsi="Georgia" w:cs="Arial"/>
          <w:sz w:val="18"/>
          <w:szCs w:val="18"/>
        </w:rPr>
      </w:pPr>
    </w:p>
    <w:p w14:paraId="02B9DB78" w14:textId="2A471802" w:rsidR="006372B6" w:rsidRPr="006B2201" w:rsidRDefault="006372B6" w:rsidP="00527337">
      <w:pPr>
        <w:rPr>
          <w:rFonts w:ascii="Georgia" w:hAnsi="Georgia" w:cs="Arial"/>
        </w:rPr>
      </w:pPr>
      <w:r w:rsidRPr="006B2201">
        <w:rPr>
          <w:rFonts w:ascii="Georgia" w:hAnsi="Georgia" w:cs="Arial"/>
        </w:rPr>
        <w:t xml:space="preserve">The following are answers to questions submitted through </w:t>
      </w:r>
      <w:r w:rsidR="006D1F69" w:rsidRPr="006B2201">
        <w:rPr>
          <w:rFonts w:ascii="Georgia" w:hAnsi="Georgia" w:cs="Arial"/>
          <w:b/>
          <w:bCs/>
        </w:rPr>
        <w:t>10/</w:t>
      </w:r>
      <w:r w:rsidR="00590C89" w:rsidRPr="006B2201">
        <w:rPr>
          <w:rFonts w:ascii="Georgia" w:hAnsi="Georgia" w:cs="Arial"/>
          <w:b/>
          <w:bCs/>
        </w:rPr>
        <w:t>2</w:t>
      </w:r>
      <w:r w:rsidR="00C2108C">
        <w:rPr>
          <w:rFonts w:ascii="Georgia" w:hAnsi="Georgia" w:cs="Arial"/>
          <w:b/>
          <w:bCs/>
        </w:rPr>
        <w:t>3</w:t>
      </w:r>
      <w:r w:rsidR="006D1F69" w:rsidRPr="006B2201">
        <w:rPr>
          <w:rFonts w:ascii="Georgia" w:hAnsi="Georgia" w:cs="Arial"/>
          <w:b/>
          <w:bCs/>
        </w:rPr>
        <w:t xml:space="preserve">/2020. </w:t>
      </w:r>
      <w:r w:rsidR="006D1F69" w:rsidRPr="006B2201">
        <w:rPr>
          <w:rFonts w:ascii="Georgia" w:hAnsi="Georgia" w:cs="Arial"/>
        </w:rPr>
        <w:t>R</w:t>
      </w:r>
      <w:r w:rsidRPr="006B2201">
        <w:rPr>
          <w:rFonts w:ascii="Georgia" w:hAnsi="Georgia" w:cs="Arial"/>
        </w:rPr>
        <w:t xml:space="preserve">espondents are still </w:t>
      </w:r>
      <w:r w:rsidR="006D1F69" w:rsidRPr="006B2201">
        <w:rPr>
          <w:rFonts w:ascii="Georgia" w:hAnsi="Georgia" w:cs="Arial"/>
        </w:rPr>
        <w:t xml:space="preserve">encouraged </w:t>
      </w:r>
      <w:r w:rsidRPr="006B2201">
        <w:rPr>
          <w:rFonts w:ascii="Georgia" w:hAnsi="Georgia" w:cs="Arial"/>
        </w:rPr>
        <w:t xml:space="preserve">to submit questions </w:t>
      </w:r>
      <w:r w:rsidR="00B07772" w:rsidRPr="006B2201">
        <w:rPr>
          <w:rFonts w:ascii="Georgia" w:hAnsi="Georgia" w:cs="Arial"/>
        </w:rPr>
        <w:t xml:space="preserve">until the question deadline on </w:t>
      </w:r>
      <w:r w:rsidR="006D1F69" w:rsidRPr="006B2201">
        <w:rPr>
          <w:rFonts w:ascii="Georgia" w:hAnsi="Georgia" w:cs="Arial"/>
        </w:rPr>
        <w:t>11/13/2020</w:t>
      </w:r>
      <w:r w:rsidR="006A4991" w:rsidRPr="006B2201">
        <w:rPr>
          <w:rFonts w:ascii="Georgia" w:hAnsi="Georgia" w:cs="Arial"/>
        </w:rPr>
        <w:t xml:space="preserve">. ICMA </w:t>
      </w:r>
      <w:r w:rsidRPr="006B2201">
        <w:rPr>
          <w:rFonts w:ascii="Georgia" w:hAnsi="Georgia" w:cs="Arial"/>
        </w:rPr>
        <w:t xml:space="preserve">will respond to </w:t>
      </w:r>
      <w:r w:rsidR="006A4991" w:rsidRPr="006B2201">
        <w:rPr>
          <w:rFonts w:ascii="Georgia" w:hAnsi="Georgia" w:cs="Arial"/>
        </w:rPr>
        <w:t xml:space="preserve">questions </w:t>
      </w:r>
      <w:r w:rsidRPr="006B2201">
        <w:rPr>
          <w:rFonts w:ascii="Georgia" w:hAnsi="Georgia" w:cs="Arial"/>
        </w:rPr>
        <w:t>on a weekly basis</w:t>
      </w:r>
      <w:r w:rsidR="006A4991" w:rsidRPr="006B2201">
        <w:rPr>
          <w:rFonts w:ascii="Georgia" w:hAnsi="Georgia" w:cs="Arial"/>
        </w:rPr>
        <w:t xml:space="preserve"> with f</w:t>
      </w:r>
      <w:r w:rsidRPr="006B2201">
        <w:rPr>
          <w:rFonts w:ascii="Georgia" w:hAnsi="Georgia" w:cs="Arial"/>
        </w:rPr>
        <w:t xml:space="preserve">inal responses going online </w:t>
      </w:r>
      <w:r w:rsidR="006A4991" w:rsidRPr="006B2201">
        <w:rPr>
          <w:rFonts w:ascii="Georgia" w:hAnsi="Georgia" w:cs="Arial"/>
        </w:rPr>
        <w:t>11/16/2020.</w:t>
      </w:r>
    </w:p>
    <w:p w14:paraId="1DEA5F55" w14:textId="77777777" w:rsidR="006D1F69" w:rsidRPr="006B2201" w:rsidRDefault="006D1F69" w:rsidP="00527337">
      <w:pPr>
        <w:rPr>
          <w:rFonts w:ascii="Georgia" w:hAnsi="Georgia" w:cs="Arial"/>
        </w:rPr>
      </w:pPr>
    </w:p>
    <w:p w14:paraId="7E98D8E8" w14:textId="77777777" w:rsidR="00942012" w:rsidRPr="009A19F4" w:rsidRDefault="00942012" w:rsidP="00942012">
      <w:pPr>
        <w:pStyle w:val="yiv4469055047msolistparagraph"/>
        <w:numPr>
          <w:ilvl w:val="0"/>
          <w:numId w:val="29"/>
        </w:numPr>
        <w:rPr>
          <w:rFonts w:ascii="Georgia" w:eastAsia="Times New Roman" w:hAnsi="Georgia" w:cs="Arial"/>
        </w:rPr>
      </w:pPr>
      <w:r w:rsidRPr="009A19F4">
        <w:rPr>
          <w:rFonts w:ascii="Georgia" w:eastAsia="Times New Roman" w:hAnsi="Georgia" w:cs="Arial"/>
        </w:rPr>
        <w:t xml:space="preserve">Is ICMA looking for an event registration platform such as </w:t>
      </w:r>
      <w:proofErr w:type="spellStart"/>
      <w:r w:rsidRPr="009A19F4">
        <w:rPr>
          <w:rFonts w:ascii="Georgia" w:eastAsia="Times New Roman" w:hAnsi="Georgia" w:cs="Arial"/>
        </w:rPr>
        <w:t>Cvent</w:t>
      </w:r>
      <w:proofErr w:type="spellEnd"/>
      <w:r w:rsidRPr="009A19F4">
        <w:rPr>
          <w:rFonts w:ascii="Georgia" w:eastAsia="Times New Roman" w:hAnsi="Georgia" w:cs="Arial"/>
        </w:rPr>
        <w:t xml:space="preserve"> or Eventbrite to contract with directly, or is ICMA looking for a 3rd party to set up and manage the registration platform? </w:t>
      </w:r>
    </w:p>
    <w:p w14:paraId="48C63C7C" w14:textId="69234C0D" w:rsidR="00942012" w:rsidRPr="009A19F4" w:rsidRDefault="00942012" w:rsidP="006B2201">
      <w:pPr>
        <w:pStyle w:val="yiv4469055047msolistparagraph"/>
        <w:ind w:left="1440"/>
        <w:rPr>
          <w:rFonts w:ascii="Georgia" w:eastAsia="Times New Roman" w:hAnsi="Georgia" w:cs="Arial"/>
          <w:i/>
          <w:iCs/>
        </w:rPr>
      </w:pPr>
      <w:r w:rsidRPr="009A19F4">
        <w:rPr>
          <w:rFonts w:ascii="Georgia" w:eastAsia="Times New Roman" w:hAnsi="Georgia" w:cs="Arial"/>
          <w:i/>
          <w:iCs/>
        </w:rPr>
        <w:t>Historically, this vendor has provided the registration platform, set it up to meet the needs of the conference</w:t>
      </w:r>
      <w:r w:rsidR="00B51B07">
        <w:rPr>
          <w:rFonts w:ascii="Georgia" w:eastAsia="Times New Roman" w:hAnsi="Georgia" w:cs="Arial"/>
          <w:i/>
          <w:iCs/>
        </w:rPr>
        <w:t>,</w:t>
      </w:r>
      <w:r w:rsidRPr="009A19F4">
        <w:rPr>
          <w:rFonts w:ascii="Georgia" w:eastAsia="Times New Roman" w:hAnsi="Georgia" w:cs="Arial"/>
          <w:i/>
          <w:iCs/>
        </w:rPr>
        <w:t xml:space="preserve"> and managed the process</w:t>
      </w:r>
      <w:r w:rsidR="006B2201" w:rsidRPr="009A19F4">
        <w:rPr>
          <w:rFonts w:ascii="Georgia" w:eastAsia="Times New Roman" w:hAnsi="Georgia" w:cs="Arial"/>
          <w:i/>
          <w:iCs/>
        </w:rPr>
        <w:t>,</w:t>
      </w:r>
      <w:r w:rsidRPr="009A19F4">
        <w:rPr>
          <w:rFonts w:ascii="Georgia" w:eastAsia="Times New Roman" w:hAnsi="Georgia" w:cs="Arial"/>
          <w:i/>
          <w:iCs/>
        </w:rPr>
        <w:t xml:space="preserve"> but other methods noted in the RFP could be considered.</w:t>
      </w:r>
    </w:p>
    <w:p w14:paraId="780B32CA" w14:textId="77777777" w:rsidR="00942012" w:rsidRPr="009A19F4" w:rsidRDefault="00942012" w:rsidP="00942012">
      <w:pPr>
        <w:pStyle w:val="yiv4469055047msolistparagraph"/>
        <w:numPr>
          <w:ilvl w:val="0"/>
          <w:numId w:val="29"/>
        </w:numPr>
        <w:rPr>
          <w:rFonts w:ascii="Georgia" w:eastAsia="Times New Roman" w:hAnsi="Georgia" w:cs="Arial"/>
        </w:rPr>
      </w:pPr>
      <w:r w:rsidRPr="009A19F4">
        <w:rPr>
          <w:rFonts w:ascii="Georgia" w:eastAsia="Times New Roman" w:hAnsi="Georgia" w:cs="Arial"/>
        </w:rPr>
        <w:t>Can you provide the names previous companies/vendors you have utilized for conference registration services?</w:t>
      </w:r>
    </w:p>
    <w:p w14:paraId="60A8761A" w14:textId="7B0AA502" w:rsidR="00942012" w:rsidRPr="009A19F4" w:rsidRDefault="00B51B07" w:rsidP="006B2201">
      <w:pPr>
        <w:pStyle w:val="yiv4469055047msolistparagraph"/>
        <w:ind w:left="1440"/>
        <w:rPr>
          <w:rFonts w:ascii="Georgia" w:eastAsia="Times New Roman" w:hAnsi="Georgia" w:cs="Arial"/>
          <w:i/>
          <w:iCs/>
        </w:rPr>
      </w:pPr>
      <w:r>
        <w:rPr>
          <w:rFonts w:ascii="Georgia" w:eastAsia="Times New Roman" w:hAnsi="Georgia" w:cs="Arial"/>
          <w:i/>
          <w:iCs/>
        </w:rPr>
        <w:t xml:space="preserve">We decline to </w:t>
      </w:r>
      <w:r w:rsidR="00942012" w:rsidRPr="009A19F4">
        <w:rPr>
          <w:rFonts w:ascii="Georgia" w:eastAsia="Times New Roman" w:hAnsi="Georgia" w:cs="Arial"/>
          <w:i/>
          <w:iCs/>
        </w:rPr>
        <w:t>provide this information.</w:t>
      </w:r>
    </w:p>
    <w:p w14:paraId="39C7B410" w14:textId="77777777" w:rsidR="00942012" w:rsidRPr="009A19F4" w:rsidRDefault="00942012" w:rsidP="00942012">
      <w:pPr>
        <w:pStyle w:val="yiv4469055047msolistparagraph"/>
        <w:numPr>
          <w:ilvl w:val="0"/>
          <w:numId w:val="29"/>
        </w:numPr>
        <w:rPr>
          <w:rFonts w:ascii="Georgia" w:eastAsia="Times New Roman" w:hAnsi="Georgia" w:cs="Arial"/>
        </w:rPr>
      </w:pPr>
      <w:r w:rsidRPr="009A19F4">
        <w:rPr>
          <w:rFonts w:ascii="Georgia" w:eastAsia="Times New Roman" w:hAnsi="Georgia" w:cs="Arial"/>
        </w:rPr>
        <w:t xml:space="preserve">Referencing Pre-event Scope of Services item #10: </w:t>
      </w:r>
      <w:r w:rsidRPr="009A19F4">
        <w:rPr>
          <w:rFonts w:ascii="Georgia" w:eastAsia="Times New Roman" w:hAnsi="Georgia" w:cs="Arial"/>
          <w:i/>
          <w:iCs/>
        </w:rPr>
        <w:t>Provide additional technical and customer support to ICMA staff and customers during the first 24 hours of registration.</w:t>
      </w:r>
      <w:r w:rsidRPr="009A19F4">
        <w:rPr>
          <w:rFonts w:ascii="Georgia" w:eastAsia="Times New Roman" w:hAnsi="Georgia" w:cs="Arial"/>
        </w:rPr>
        <w:t xml:space="preserve"> Will this support be provided onsite or after registration opens online in March 2021? </w:t>
      </w:r>
    </w:p>
    <w:p w14:paraId="697236D3" w14:textId="28D5B4AC" w:rsidR="00B51B07" w:rsidRDefault="00B51B07" w:rsidP="7EE81EA6">
      <w:pPr>
        <w:pStyle w:val="ListParagraph"/>
        <w:widowControl/>
        <w:spacing w:after="0" w:line="240" w:lineRule="auto"/>
        <w:ind w:left="1440"/>
        <w:rPr>
          <w:rFonts w:ascii="Georgia" w:eastAsia="Times New Roman" w:hAnsi="Georgia" w:cs="Arial"/>
          <w:i/>
          <w:iCs/>
        </w:rPr>
      </w:pPr>
      <w:r w:rsidRPr="7EE81EA6">
        <w:rPr>
          <w:rFonts w:ascii="Georgia" w:eastAsia="Times New Roman" w:hAnsi="Georgia" w:cs="Arial"/>
          <w:i/>
          <w:iCs/>
        </w:rPr>
        <w:t>Item #10</w:t>
      </w:r>
      <w:r w:rsidR="00942012" w:rsidRPr="7EE81EA6">
        <w:rPr>
          <w:rFonts w:ascii="Georgia" w:eastAsia="Times New Roman" w:hAnsi="Georgia" w:cs="Arial"/>
          <w:i/>
          <w:iCs/>
        </w:rPr>
        <w:t xml:space="preserve"> is </w:t>
      </w:r>
      <w:r w:rsidRPr="7EE81EA6">
        <w:rPr>
          <w:rFonts w:ascii="Georgia" w:eastAsia="Times New Roman" w:hAnsi="Georgia" w:cs="Arial"/>
          <w:i/>
          <w:iCs/>
        </w:rPr>
        <w:t>specifically</w:t>
      </w:r>
      <w:r w:rsidR="00942012" w:rsidRPr="7EE81EA6">
        <w:rPr>
          <w:rFonts w:ascii="Georgia" w:eastAsia="Times New Roman" w:hAnsi="Georgia" w:cs="Arial"/>
          <w:i/>
          <w:iCs/>
        </w:rPr>
        <w:t xml:space="preserve"> referring to March 2021 (or when registration opens)</w:t>
      </w:r>
      <w:r w:rsidR="3C977E23" w:rsidRPr="7EE81EA6">
        <w:rPr>
          <w:rFonts w:ascii="Georgia" w:eastAsia="Times New Roman" w:hAnsi="Georgia" w:cs="Arial"/>
          <w:i/>
          <w:iCs/>
        </w:rPr>
        <w:t xml:space="preserve">. The vendor will be expected to provide the setup of the platform and monitor the online registration desk for issues and questions. The vendor will also be expected to provide </w:t>
      </w:r>
      <w:r w:rsidR="5121A34D" w:rsidRPr="7EE81EA6">
        <w:rPr>
          <w:rFonts w:ascii="Georgia" w:eastAsia="Times New Roman" w:hAnsi="Georgia" w:cs="Arial"/>
          <w:i/>
          <w:iCs/>
        </w:rPr>
        <w:t xml:space="preserve">advance and </w:t>
      </w:r>
      <w:r w:rsidR="3C977E23" w:rsidRPr="7EE81EA6">
        <w:rPr>
          <w:rFonts w:ascii="Georgia" w:eastAsia="Times New Roman" w:hAnsi="Georgia" w:cs="Arial"/>
          <w:i/>
          <w:iCs/>
        </w:rPr>
        <w:t>ons</w:t>
      </w:r>
      <w:r w:rsidR="43765585" w:rsidRPr="7EE81EA6">
        <w:rPr>
          <w:rFonts w:ascii="Georgia" w:eastAsia="Times New Roman" w:hAnsi="Georgia" w:cs="Arial"/>
          <w:i/>
          <w:iCs/>
        </w:rPr>
        <w:t xml:space="preserve">ite support during the conference, in September 2021. </w:t>
      </w:r>
    </w:p>
    <w:p w14:paraId="7EFA1F65" w14:textId="77777777" w:rsidR="00B51B07" w:rsidRDefault="00B51B07" w:rsidP="006B2201">
      <w:pPr>
        <w:pStyle w:val="ListParagraph"/>
        <w:widowControl/>
        <w:spacing w:after="0" w:line="240" w:lineRule="auto"/>
        <w:ind w:left="1440"/>
        <w:rPr>
          <w:rFonts w:ascii="Georgia" w:eastAsia="Times New Roman" w:hAnsi="Georgia" w:cs="Arial"/>
          <w:i/>
          <w:iCs/>
        </w:rPr>
      </w:pPr>
    </w:p>
    <w:p w14:paraId="4CC2AEF4" w14:textId="77777777" w:rsidR="00942012" w:rsidRPr="009A19F4" w:rsidRDefault="00942012" w:rsidP="00942012">
      <w:pPr>
        <w:pStyle w:val="yiv4469055047msolistparagraph"/>
        <w:numPr>
          <w:ilvl w:val="0"/>
          <w:numId w:val="29"/>
        </w:numPr>
        <w:rPr>
          <w:rFonts w:ascii="Georgia" w:eastAsia="Times New Roman" w:hAnsi="Georgia" w:cs="Arial"/>
        </w:rPr>
      </w:pPr>
      <w:r w:rsidRPr="009A19F4">
        <w:rPr>
          <w:rFonts w:ascii="Georgia" w:eastAsia="Times New Roman" w:hAnsi="Georgia" w:cs="Arial"/>
        </w:rPr>
        <w:t>Does ICMA need onsite conference registration support?</w:t>
      </w:r>
    </w:p>
    <w:p w14:paraId="76CF61B8" w14:textId="49E6DE70" w:rsidR="006B2201" w:rsidRPr="009A19F4" w:rsidRDefault="00942012" w:rsidP="006B2201">
      <w:pPr>
        <w:pStyle w:val="ListParagraph"/>
        <w:widowControl/>
        <w:spacing w:after="0" w:line="240" w:lineRule="auto"/>
        <w:ind w:left="1440"/>
        <w:rPr>
          <w:rFonts w:ascii="Georgia" w:eastAsia="Times New Roman" w:hAnsi="Georgia" w:cs="Arial"/>
          <w:i/>
          <w:iCs/>
        </w:rPr>
      </w:pPr>
      <w:r w:rsidRPr="009A19F4">
        <w:rPr>
          <w:rFonts w:ascii="Georgia" w:eastAsia="Times New Roman" w:hAnsi="Georgia" w:cs="Arial"/>
          <w:i/>
          <w:iCs/>
        </w:rPr>
        <w:t xml:space="preserve">Some onsite staff support would be considered imperative, and would act as the registration process and equipment expert overseeing the vendor supplied registration kiosks/badge printers (see SOW item #2). </w:t>
      </w:r>
    </w:p>
    <w:p w14:paraId="63BE93AA" w14:textId="1306614C" w:rsidR="00942012" w:rsidRPr="009A19F4" w:rsidRDefault="00942012" w:rsidP="006B2201">
      <w:pPr>
        <w:pStyle w:val="ListParagraph"/>
        <w:widowControl/>
        <w:spacing w:after="0" w:line="240" w:lineRule="auto"/>
        <w:ind w:left="1440"/>
        <w:rPr>
          <w:rFonts w:ascii="Georgia" w:eastAsia="Times New Roman" w:hAnsi="Georgia" w:cs="Arial"/>
          <w:i/>
          <w:iCs/>
        </w:rPr>
      </w:pPr>
      <w:r w:rsidRPr="009A19F4">
        <w:rPr>
          <w:rFonts w:ascii="Georgia" w:eastAsia="Times New Roman" w:hAnsi="Georgia" w:cs="Arial"/>
          <w:i/>
          <w:iCs/>
        </w:rPr>
        <w:lastRenderedPageBreak/>
        <w:t xml:space="preserve"> </w:t>
      </w:r>
    </w:p>
    <w:p w14:paraId="402B1840" w14:textId="77777777" w:rsidR="006B2201" w:rsidRPr="009A19F4" w:rsidRDefault="00590C89" w:rsidP="00590C89">
      <w:pPr>
        <w:pStyle w:val="ListParagraph"/>
        <w:widowControl/>
        <w:numPr>
          <w:ilvl w:val="0"/>
          <w:numId w:val="29"/>
        </w:numPr>
        <w:spacing w:after="0" w:line="240" w:lineRule="auto"/>
        <w:contextualSpacing w:val="0"/>
        <w:rPr>
          <w:rFonts w:ascii="Georgia" w:hAnsi="Georgia"/>
        </w:rPr>
      </w:pPr>
      <w:r w:rsidRPr="009A19F4">
        <w:rPr>
          <w:rFonts w:ascii="Georgia" w:hAnsi="Georgia"/>
        </w:rPr>
        <w:t xml:space="preserve">Can you tell us the previous (2018/2019) conference registration rates? </w:t>
      </w:r>
    </w:p>
    <w:p w14:paraId="5E85EBD0" w14:textId="77777777" w:rsidR="006B2201" w:rsidRPr="009A19F4" w:rsidRDefault="006B2201" w:rsidP="006B2201">
      <w:pPr>
        <w:pStyle w:val="ListParagraph"/>
        <w:widowControl/>
        <w:spacing w:after="0" w:line="240" w:lineRule="auto"/>
        <w:contextualSpacing w:val="0"/>
        <w:rPr>
          <w:rFonts w:ascii="Georgia" w:hAnsi="Georgia"/>
        </w:rPr>
      </w:pPr>
    </w:p>
    <w:p w14:paraId="6183877D" w14:textId="56D414FA" w:rsidR="00131946" w:rsidRPr="009A19F4" w:rsidRDefault="00EE2C52" w:rsidP="00131946">
      <w:pPr>
        <w:ind w:left="1440"/>
        <w:rPr>
          <w:rFonts w:ascii="Georgia" w:hAnsi="Georgia" w:cs="Arial"/>
          <w:i/>
          <w:iCs/>
          <w:sz w:val="22"/>
          <w:szCs w:val="22"/>
        </w:rPr>
      </w:pPr>
      <w:r w:rsidRPr="009A19F4">
        <w:rPr>
          <w:rFonts w:ascii="Georgia" w:hAnsi="Georgia" w:cs="Arial"/>
          <w:i/>
          <w:iCs/>
          <w:sz w:val="22"/>
          <w:szCs w:val="22"/>
        </w:rPr>
        <w:t xml:space="preserve">Please see </w:t>
      </w:r>
      <w:r w:rsidR="00B51B07">
        <w:rPr>
          <w:rFonts w:ascii="Georgia" w:hAnsi="Georgia" w:cs="Arial"/>
          <w:i/>
          <w:iCs/>
          <w:sz w:val="22"/>
          <w:szCs w:val="22"/>
        </w:rPr>
        <w:t>Exhibit A: Registration Costs Chart</w:t>
      </w:r>
    </w:p>
    <w:p w14:paraId="125C0989" w14:textId="77777777" w:rsidR="00131946" w:rsidRPr="009A19F4" w:rsidRDefault="00131946" w:rsidP="00131946">
      <w:pPr>
        <w:rPr>
          <w:rFonts w:ascii="Georgia" w:hAnsi="Georgia" w:cs="Arial"/>
          <w:sz w:val="22"/>
          <w:szCs w:val="22"/>
        </w:rPr>
      </w:pPr>
    </w:p>
    <w:p w14:paraId="5D0291AF" w14:textId="211B3E77" w:rsidR="006B2201" w:rsidRPr="009A19F4" w:rsidRDefault="00590C89" w:rsidP="00590C89">
      <w:pPr>
        <w:pStyle w:val="ListParagraph"/>
        <w:widowControl/>
        <w:numPr>
          <w:ilvl w:val="0"/>
          <w:numId w:val="29"/>
        </w:numPr>
        <w:spacing w:after="0" w:line="240" w:lineRule="auto"/>
        <w:contextualSpacing w:val="0"/>
        <w:rPr>
          <w:rFonts w:ascii="Georgia" w:eastAsia="Times New Roman" w:hAnsi="Georgia" w:cs="Arial"/>
          <w:i/>
          <w:iCs/>
        </w:rPr>
      </w:pPr>
      <w:r w:rsidRPr="009A19F4">
        <w:rPr>
          <w:rFonts w:ascii="Georgia" w:hAnsi="Georgia"/>
        </w:rPr>
        <w:t xml:space="preserve">Will the previous </w:t>
      </w:r>
      <w:r w:rsidR="00B341A4" w:rsidRPr="009A19F4">
        <w:rPr>
          <w:rFonts w:ascii="Georgia" w:hAnsi="Georgia"/>
        </w:rPr>
        <w:t>year’s</w:t>
      </w:r>
      <w:r w:rsidRPr="009A19F4">
        <w:rPr>
          <w:rFonts w:ascii="Georgia" w:hAnsi="Georgia"/>
        </w:rPr>
        <w:t xml:space="preserve"> rates be relatively the same for 2021, if they </w:t>
      </w:r>
      <w:proofErr w:type="gramStart"/>
      <w:r w:rsidRPr="009A19F4">
        <w:rPr>
          <w:rFonts w:ascii="Georgia" w:hAnsi="Georgia"/>
        </w:rPr>
        <w:t>aren’t</w:t>
      </w:r>
      <w:proofErr w:type="gramEnd"/>
      <w:r w:rsidRPr="009A19F4">
        <w:rPr>
          <w:rFonts w:ascii="Georgia" w:hAnsi="Georgia"/>
        </w:rPr>
        <w:t xml:space="preserve"> confirmed yet? </w:t>
      </w:r>
    </w:p>
    <w:p w14:paraId="5AE6A3EF" w14:textId="77777777" w:rsidR="00B341A4" w:rsidRPr="009A19F4" w:rsidRDefault="00B341A4" w:rsidP="006B2201">
      <w:pPr>
        <w:pStyle w:val="ListParagraph"/>
        <w:widowControl/>
        <w:spacing w:after="0" w:line="240" w:lineRule="auto"/>
        <w:ind w:firstLine="720"/>
        <w:contextualSpacing w:val="0"/>
        <w:rPr>
          <w:rFonts w:ascii="Georgia" w:eastAsia="Times New Roman" w:hAnsi="Georgia" w:cs="Arial"/>
          <w:i/>
          <w:iCs/>
        </w:rPr>
      </w:pPr>
    </w:p>
    <w:p w14:paraId="2D3420E8" w14:textId="2D3810BB" w:rsidR="00590C89" w:rsidRPr="009A19F4" w:rsidRDefault="00590C89" w:rsidP="006B2201">
      <w:pPr>
        <w:pStyle w:val="ListParagraph"/>
        <w:widowControl/>
        <w:spacing w:after="0" w:line="240" w:lineRule="auto"/>
        <w:ind w:firstLine="720"/>
        <w:contextualSpacing w:val="0"/>
        <w:rPr>
          <w:rFonts w:ascii="Georgia" w:eastAsia="Times New Roman" w:hAnsi="Georgia" w:cs="Arial"/>
          <w:i/>
          <w:iCs/>
        </w:rPr>
      </w:pPr>
      <w:r w:rsidRPr="009A19F4">
        <w:rPr>
          <w:rFonts w:ascii="Georgia" w:eastAsia="Times New Roman" w:hAnsi="Georgia" w:cs="Arial"/>
          <w:i/>
          <w:iCs/>
        </w:rPr>
        <w:t>Brownfields 2021 registration rates are not yet confirmed.</w:t>
      </w:r>
    </w:p>
    <w:p w14:paraId="644AA4F9" w14:textId="77777777" w:rsidR="006B2201" w:rsidRPr="009A19F4" w:rsidRDefault="006B2201" w:rsidP="006B2201">
      <w:pPr>
        <w:pStyle w:val="ListParagraph"/>
        <w:widowControl/>
        <w:spacing w:after="0" w:line="240" w:lineRule="auto"/>
        <w:ind w:firstLine="720"/>
        <w:contextualSpacing w:val="0"/>
        <w:rPr>
          <w:rFonts w:ascii="Georgia" w:eastAsia="Times New Roman" w:hAnsi="Georgia" w:cs="Arial"/>
          <w:i/>
          <w:iCs/>
        </w:rPr>
      </w:pPr>
    </w:p>
    <w:p w14:paraId="157A1CEC" w14:textId="799DE93C" w:rsidR="006B2201" w:rsidRPr="009A19F4" w:rsidRDefault="00590C89" w:rsidP="006B2201">
      <w:pPr>
        <w:pStyle w:val="ListParagraph"/>
        <w:widowControl/>
        <w:numPr>
          <w:ilvl w:val="0"/>
          <w:numId w:val="29"/>
        </w:numPr>
        <w:spacing w:after="0" w:line="240" w:lineRule="auto"/>
        <w:rPr>
          <w:rFonts w:ascii="Georgia" w:eastAsia="Times New Roman" w:hAnsi="Georgia" w:cs="Arial"/>
          <w:i/>
          <w:iCs/>
        </w:rPr>
      </w:pPr>
      <w:r w:rsidRPr="009A19F4">
        <w:rPr>
          <w:rFonts w:ascii="Georgia" w:hAnsi="Georgia"/>
        </w:rPr>
        <w:t xml:space="preserve">Can you provide a breakdown of how many total registered in each rate </w:t>
      </w:r>
      <w:r w:rsidRPr="009A19F4">
        <w:rPr>
          <w:rFonts w:ascii="Georgia" w:hAnsi="Georgia"/>
          <w:i/>
          <w:iCs/>
        </w:rPr>
        <w:t>category (ICMA Member, Life Member, ICMA Professor, Retired Member, Global ICMA Member &amp; Nonmember (Non U.S. and Canada), ICMA Student Member, ICMA Partner / Guest / Spouse, Nonmember</w:t>
      </w:r>
      <w:r w:rsidR="00EE2C52" w:rsidRPr="009A19F4">
        <w:rPr>
          <w:rFonts w:ascii="Georgia" w:hAnsi="Georgia"/>
          <w:i/>
          <w:iCs/>
        </w:rPr>
        <w:t>).</w:t>
      </w:r>
    </w:p>
    <w:p w14:paraId="0906EAFA" w14:textId="77777777" w:rsidR="006B2201" w:rsidRPr="009A19F4" w:rsidRDefault="006B2201" w:rsidP="006B2201">
      <w:pPr>
        <w:pStyle w:val="ListParagraph"/>
        <w:widowControl/>
        <w:spacing w:after="0" w:line="240" w:lineRule="auto"/>
        <w:rPr>
          <w:rFonts w:ascii="Georgia" w:eastAsia="Times New Roman" w:hAnsi="Georgia" w:cs="Arial"/>
          <w:i/>
          <w:iCs/>
        </w:rPr>
      </w:pPr>
    </w:p>
    <w:p w14:paraId="708E8E06" w14:textId="312DE594" w:rsidR="00B51B07" w:rsidRDefault="00B51B07" w:rsidP="00B51B07">
      <w:pPr>
        <w:ind w:left="1440"/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i/>
          <w:iCs/>
          <w:sz w:val="22"/>
          <w:szCs w:val="22"/>
        </w:rPr>
        <w:t>P</w:t>
      </w:r>
      <w:r w:rsidRPr="009A19F4">
        <w:rPr>
          <w:rFonts w:ascii="Georgia" w:hAnsi="Georgia" w:cs="Arial"/>
          <w:i/>
          <w:iCs/>
          <w:sz w:val="22"/>
          <w:szCs w:val="22"/>
        </w:rPr>
        <w:t xml:space="preserve">lease see </w:t>
      </w:r>
      <w:r>
        <w:rPr>
          <w:rFonts w:ascii="Georgia" w:hAnsi="Georgia" w:cs="Arial"/>
          <w:i/>
          <w:iCs/>
          <w:sz w:val="22"/>
          <w:szCs w:val="22"/>
        </w:rPr>
        <w:t>Exhibit A: Registration Costs Chart</w:t>
      </w:r>
    </w:p>
    <w:p w14:paraId="1D250B44" w14:textId="77777777" w:rsidR="00B51B07" w:rsidRPr="009A19F4" w:rsidRDefault="00B51B07" w:rsidP="00B51B07">
      <w:pPr>
        <w:ind w:left="1440"/>
        <w:rPr>
          <w:rFonts w:ascii="Georgia" w:hAnsi="Georgia" w:cs="Arial"/>
          <w:i/>
          <w:iCs/>
          <w:sz w:val="22"/>
          <w:szCs w:val="22"/>
        </w:rPr>
      </w:pPr>
    </w:p>
    <w:p w14:paraId="43DF3A86" w14:textId="26B7B459" w:rsidR="00590C89" w:rsidRPr="009A19F4" w:rsidRDefault="00590C89" w:rsidP="006B2201">
      <w:pPr>
        <w:pStyle w:val="ListParagraph"/>
        <w:widowControl/>
        <w:spacing w:after="0" w:line="240" w:lineRule="auto"/>
        <w:ind w:left="1440"/>
        <w:rPr>
          <w:rFonts w:ascii="Georgia" w:eastAsia="Times New Roman" w:hAnsi="Georgia" w:cs="Arial"/>
          <w:i/>
          <w:iCs/>
        </w:rPr>
      </w:pPr>
      <w:proofErr w:type="gramStart"/>
      <w:r w:rsidRPr="009A19F4">
        <w:rPr>
          <w:rFonts w:ascii="Georgia" w:eastAsia="Times New Roman" w:hAnsi="Georgia" w:cs="Arial"/>
          <w:i/>
          <w:iCs/>
        </w:rPr>
        <w:t>The vast majority of</w:t>
      </w:r>
      <w:proofErr w:type="gramEnd"/>
      <w:r w:rsidRPr="009A19F4">
        <w:rPr>
          <w:rFonts w:ascii="Georgia" w:eastAsia="Times New Roman" w:hAnsi="Georgia" w:cs="Arial"/>
          <w:i/>
          <w:iCs/>
        </w:rPr>
        <w:t xml:space="preserve"> payments are credit card payments done through registration</w:t>
      </w:r>
      <w:r w:rsidR="006B2201" w:rsidRPr="009A19F4">
        <w:rPr>
          <w:rFonts w:ascii="Georgia" w:eastAsia="Times New Roman" w:hAnsi="Georgia" w:cs="Arial"/>
          <w:i/>
          <w:iCs/>
        </w:rPr>
        <w:t xml:space="preserve"> </w:t>
      </w:r>
      <w:r w:rsidRPr="009A19F4">
        <w:rPr>
          <w:rFonts w:ascii="Georgia" w:eastAsia="Times New Roman" w:hAnsi="Georgia" w:cs="Arial"/>
          <w:i/>
          <w:iCs/>
        </w:rPr>
        <w:t>website or onsite.</w:t>
      </w:r>
    </w:p>
    <w:p w14:paraId="65D50324" w14:textId="38F041B5" w:rsidR="00590C89" w:rsidRDefault="00590C89" w:rsidP="006B2201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7415A07B" w14:textId="7CBA5E46" w:rsidR="00B51B07" w:rsidRPr="009A19F4" w:rsidRDefault="00B51B07" w:rsidP="006B2201">
      <w:pPr>
        <w:rPr>
          <w:rFonts w:ascii="Georgia" w:eastAsia="Times New Roman" w:hAnsi="Georgia" w:cs="Arial"/>
          <w:i/>
          <w:iCs/>
          <w:sz w:val="22"/>
          <w:szCs w:val="22"/>
        </w:rPr>
      </w:pPr>
      <w:r>
        <w:rPr>
          <w:rFonts w:ascii="Georgia" w:eastAsia="Times New Roman" w:hAnsi="Georgia" w:cs="Arial"/>
          <w:i/>
          <w:iCs/>
          <w:sz w:val="22"/>
          <w:szCs w:val="22"/>
        </w:rPr>
        <w:tab/>
        <w:t>Exhibit A: Registration Costs</w:t>
      </w:r>
    </w:p>
    <w:tbl>
      <w:tblPr>
        <w:tblW w:w="0" w:type="auto"/>
        <w:tblInd w:w="4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463"/>
        <w:gridCol w:w="2373"/>
        <w:gridCol w:w="1863"/>
      </w:tblGrid>
      <w:tr w:rsidR="006B2201" w:rsidRPr="009A19F4" w14:paraId="155041DD" w14:textId="77777777" w:rsidTr="00590C89"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65B76" w14:textId="77777777" w:rsidR="00590C89" w:rsidRPr="009A19F4" w:rsidRDefault="00590C89">
            <w:pPr>
              <w:pStyle w:val="BodyText"/>
              <w:spacing w:before="7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Stakeholder Group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A07A" w14:textId="77777777" w:rsidR="00590C89" w:rsidRPr="009A19F4" w:rsidRDefault="00590C89">
            <w:pPr>
              <w:pStyle w:val="BodyText"/>
              <w:spacing w:before="7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Pre-Registration Fee</w:t>
            </w: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br/>
            </w:r>
            <w:r w:rsidRPr="009A19F4">
              <w:rPr>
                <w:rFonts w:ascii="Georgia" w:hAnsi="Georgia"/>
                <w:sz w:val="22"/>
                <w:szCs w:val="22"/>
              </w:rPr>
              <w:t>(available until December 9, 2019 at 11:59pm)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C1D4B" w14:textId="77777777" w:rsidR="00590C89" w:rsidRPr="009A19F4" w:rsidRDefault="00590C89">
            <w:pPr>
              <w:pStyle w:val="BodyText"/>
              <w:spacing w:before="7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On-Site Registration Fee</w:t>
            </w: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br/>
            </w:r>
            <w:r w:rsidRPr="009A19F4">
              <w:rPr>
                <w:rFonts w:ascii="Georgia" w:hAnsi="Georgia"/>
                <w:sz w:val="22"/>
                <w:szCs w:val="22"/>
              </w:rPr>
              <w:t>(begins at 8:00am on December 10, 2019)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CB032" w14:textId="77777777" w:rsidR="00590C89" w:rsidRPr="009A19F4" w:rsidRDefault="00590C89">
            <w:pPr>
              <w:pStyle w:val="BodyText"/>
              <w:spacing w:before="7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2019 Registrants (approximate)</w:t>
            </w:r>
          </w:p>
        </w:tc>
      </w:tr>
      <w:tr w:rsidR="006B2201" w:rsidRPr="009A19F4" w14:paraId="0E7BEB9B" w14:textId="77777777" w:rsidTr="00590C89"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6AA4" w14:textId="54BC1FCF" w:rsidR="00590C89" w:rsidRPr="009A19F4" w:rsidRDefault="00590C89">
            <w:pPr>
              <w:pStyle w:val="BodyTex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 xml:space="preserve">  AS </w:t>
            </w:r>
            <w:r w:rsidRPr="009A19F4">
              <w:rPr>
                <w:rFonts w:ascii="Georgia" w:hAnsi="Georgia"/>
                <w:sz w:val="22"/>
                <w:szCs w:val="22"/>
              </w:rPr>
              <w:t>–</w:t>
            </w: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 xml:space="preserve"> </w:t>
            </w:r>
            <w:r w:rsidRPr="009A19F4">
              <w:rPr>
                <w:rFonts w:ascii="Georgia" w:hAnsi="Georgia"/>
                <w:sz w:val="22"/>
                <w:szCs w:val="22"/>
              </w:rPr>
              <w:t>Academia/Student</w:t>
            </w: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br/>
              <w:t xml:space="preserve">             </w:t>
            </w:r>
            <w:r w:rsidRPr="009A19F4">
              <w:rPr>
                <w:rFonts w:ascii="Georgia" w:hAnsi="Georgia"/>
                <w:sz w:val="22"/>
                <w:szCs w:val="22"/>
              </w:rPr>
              <w:t>(student/faculty ID required)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6E7A0" w14:textId="77777777" w:rsidR="00590C89" w:rsidRPr="009A19F4" w:rsidRDefault="00590C89">
            <w:pPr>
              <w:pStyle w:val="BodyText"/>
              <w:spacing w:before="7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$50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0BAFE" w14:textId="77777777" w:rsidR="00590C89" w:rsidRPr="009A19F4" w:rsidRDefault="00590C89">
            <w:pPr>
              <w:pStyle w:val="BodyText"/>
              <w:spacing w:before="7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$50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28242" w14:textId="77777777" w:rsidR="00590C89" w:rsidRPr="009A19F4" w:rsidRDefault="00590C89">
            <w:pPr>
              <w:pStyle w:val="BodyText"/>
              <w:spacing w:before="7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100</w:t>
            </w:r>
          </w:p>
        </w:tc>
      </w:tr>
      <w:tr w:rsidR="006B2201" w:rsidRPr="009A19F4" w14:paraId="381223B1" w14:textId="77777777" w:rsidTr="00590C89"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A53AE" w14:textId="4384B262" w:rsidR="00590C89" w:rsidRPr="009A19F4" w:rsidRDefault="00590C89">
            <w:pPr>
              <w:pStyle w:val="BodyText"/>
              <w:rPr>
                <w:rFonts w:ascii="Georgia" w:hAnsi="Georgia"/>
                <w:sz w:val="22"/>
                <w:szCs w:val="22"/>
              </w:rPr>
            </w:pP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   CG</w:t>
            </w:r>
            <w:r w:rsidRPr="009A19F4">
              <w:rPr>
                <w:rFonts w:ascii="Georgia" w:hAnsi="Georgia"/>
                <w:sz w:val="22"/>
                <w:szCs w:val="22"/>
              </w:rPr>
              <w:t xml:space="preserve"> – Community Group</w:t>
            </w:r>
          </w:p>
        </w:tc>
        <w:tc>
          <w:tcPr>
            <w:tcW w:w="24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900CA" w14:textId="77777777" w:rsidR="00590C89" w:rsidRPr="009A19F4" w:rsidRDefault="00590C89">
            <w:pPr>
              <w:pStyle w:val="BodyText"/>
              <w:spacing w:before="7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$125</w:t>
            </w: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049A1" w14:textId="77777777" w:rsidR="00590C89" w:rsidRPr="009A19F4" w:rsidRDefault="00590C89">
            <w:pPr>
              <w:pStyle w:val="BodyText"/>
              <w:spacing w:before="7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$150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59642" w14:textId="77777777" w:rsidR="00590C89" w:rsidRPr="009A19F4" w:rsidRDefault="00590C89">
            <w:pPr>
              <w:pStyle w:val="BodyText"/>
              <w:spacing w:before="7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225</w:t>
            </w:r>
          </w:p>
        </w:tc>
      </w:tr>
      <w:tr w:rsidR="006B2201" w:rsidRPr="009A19F4" w14:paraId="5298A99E" w14:textId="77777777" w:rsidTr="00590C89"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FFC3E" w14:textId="0FBC3D34" w:rsidR="00590C89" w:rsidRPr="009A19F4" w:rsidRDefault="00590C89">
            <w:pPr>
              <w:pStyle w:val="BodyText"/>
              <w:rPr>
                <w:rFonts w:ascii="Georgia" w:hAnsi="Georgia"/>
                <w:sz w:val="22"/>
                <w:szCs w:val="22"/>
              </w:rPr>
            </w:pPr>
            <w:r w:rsidRPr="009A19F4">
              <w:rPr>
                <w:rFonts w:ascii="Georgia" w:hAnsi="Georgia"/>
                <w:sz w:val="22"/>
                <w:szCs w:val="22"/>
              </w:rPr>
              <w:t xml:space="preserve">   </w:t>
            </w: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EJ</w:t>
            </w:r>
            <w:r w:rsidRPr="009A19F4">
              <w:rPr>
                <w:rFonts w:ascii="Georgia" w:hAnsi="Georgia"/>
                <w:sz w:val="22"/>
                <w:szCs w:val="22"/>
              </w:rPr>
              <w:t xml:space="preserve"> – Environmental Justice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CA02D" w14:textId="77777777" w:rsidR="00590C89" w:rsidRPr="009A19F4" w:rsidRDefault="00590C89">
            <w:pPr>
              <w:rPr>
                <w:rFonts w:ascii="Georgia" w:eastAsiaTheme="minorHAnsi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9CD65" w14:textId="77777777" w:rsidR="00590C89" w:rsidRPr="009A19F4" w:rsidRDefault="00590C89">
            <w:pPr>
              <w:rPr>
                <w:rFonts w:ascii="Georgia" w:eastAsiaTheme="minorHAnsi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95682" w14:textId="77777777" w:rsidR="00590C89" w:rsidRPr="009A19F4" w:rsidRDefault="00590C89">
            <w:pPr>
              <w:rPr>
                <w:rFonts w:ascii="Georgia" w:eastAsiaTheme="minorHAnsi" w:hAnsi="Georgia" w:cs="Arial"/>
                <w:b/>
                <w:bCs/>
                <w:sz w:val="22"/>
                <w:szCs w:val="22"/>
              </w:rPr>
            </w:pPr>
          </w:p>
        </w:tc>
      </w:tr>
      <w:tr w:rsidR="006B2201" w:rsidRPr="009A19F4" w14:paraId="47674295" w14:textId="77777777" w:rsidTr="00590C89">
        <w:trPr>
          <w:trHeight w:val="212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FFDEC" w14:textId="501D299B" w:rsidR="00590C89" w:rsidRPr="009A19F4" w:rsidRDefault="00590C89">
            <w:pPr>
              <w:pStyle w:val="BodyText"/>
              <w:rPr>
                <w:rFonts w:ascii="Georgia" w:hAnsi="Georgia"/>
                <w:sz w:val="22"/>
                <w:szCs w:val="22"/>
              </w:rPr>
            </w:pP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   NP</w:t>
            </w:r>
            <w:r w:rsidRPr="009A19F4">
              <w:rPr>
                <w:rFonts w:ascii="Georgia" w:hAnsi="Georgia"/>
                <w:sz w:val="22"/>
                <w:szCs w:val="22"/>
              </w:rPr>
              <w:t xml:space="preserve"> – Non-Profit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D1351" w14:textId="77777777" w:rsidR="00590C89" w:rsidRPr="009A19F4" w:rsidRDefault="00590C89">
            <w:pPr>
              <w:rPr>
                <w:rFonts w:ascii="Georgia" w:eastAsiaTheme="minorHAnsi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AAFF8" w14:textId="77777777" w:rsidR="00590C89" w:rsidRPr="009A19F4" w:rsidRDefault="00590C89">
            <w:pPr>
              <w:rPr>
                <w:rFonts w:ascii="Georgia" w:eastAsiaTheme="minorHAnsi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D70A5" w14:textId="77777777" w:rsidR="00590C89" w:rsidRPr="009A19F4" w:rsidRDefault="00590C89">
            <w:pPr>
              <w:rPr>
                <w:rFonts w:ascii="Georgia" w:eastAsiaTheme="minorHAnsi" w:hAnsi="Georgia" w:cs="Arial"/>
                <w:b/>
                <w:bCs/>
                <w:sz w:val="22"/>
                <w:szCs w:val="22"/>
              </w:rPr>
            </w:pPr>
          </w:p>
        </w:tc>
      </w:tr>
      <w:tr w:rsidR="006B2201" w:rsidRPr="009A19F4" w14:paraId="214866BC" w14:textId="77777777" w:rsidTr="00590C89"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2365" w14:textId="09D1FE3F" w:rsidR="00590C89" w:rsidRPr="009A19F4" w:rsidRDefault="00590C89">
            <w:pPr>
              <w:pStyle w:val="BodyText"/>
              <w:rPr>
                <w:rFonts w:ascii="Georgia" w:hAnsi="Georgia"/>
                <w:sz w:val="22"/>
                <w:szCs w:val="22"/>
              </w:rPr>
            </w:pP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   LG</w:t>
            </w:r>
            <w:r w:rsidRPr="009A19F4">
              <w:rPr>
                <w:rFonts w:ascii="Georgia" w:hAnsi="Georgia"/>
                <w:sz w:val="22"/>
                <w:szCs w:val="22"/>
              </w:rPr>
              <w:t xml:space="preserve"> – Local Government</w:t>
            </w:r>
          </w:p>
        </w:tc>
        <w:tc>
          <w:tcPr>
            <w:tcW w:w="24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4CEA8" w14:textId="77777777" w:rsidR="00590C89" w:rsidRPr="009A19F4" w:rsidRDefault="00590C89">
            <w:pPr>
              <w:pStyle w:val="BodyText"/>
              <w:spacing w:before="7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$200</w:t>
            </w: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8CB42" w14:textId="77777777" w:rsidR="00590C89" w:rsidRPr="009A19F4" w:rsidRDefault="00590C89">
            <w:pPr>
              <w:pStyle w:val="BodyText"/>
              <w:spacing w:before="7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$250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AA714" w14:textId="77777777" w:rsidR="00590C89" w:rsidRPr="009A19F4" w:rsidRDefault="00590C89">
            <w:pPr>
              <w:pStyle w:val="BodyText"/>
              <w:spacing w:before="7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900</w:t>
            </w:r>
          </w:p>
        </w:tc>
      </w:tr>
      <w:tr w:rsidR="006B2201" w:rsidRPr="009A19F4" w14:paraId="258C0C92" w14:textId="77777777" w:rsidTr="00590C89"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A042C" w14:textId="60B54AD2" w:rsidR="00590C89" w:rsidRPr="009A19F4" w:rsidRDefault="00590C89">
            <w:pPr>
              <w:pStyle w:val="BodyText"/>
              <w:rPr>
                <w:rFonts w:ascii="Georgia" w:hAnsi="Georgia"/>
                <w:sz w:val="22"/>
                <w:szCs w:val="22"/>
              </w:rPr>
            </w:pP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   SG</w:t>
            </w:r>
            <w:r w:rsidRPr="009A19F4">
              <w:rPr>
                <w:rFonts w:ascii="Georgia" w:hAnsi="Georgia"/>
                <w:sz w:val="22"/>
                <w:szCs w:val="22"/>
              </w:rPr>
              <w:t xml:space="preserve"> – State Government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F0FEF" w14:textId="77777777" w:rsidR="00590C89" w:rsidRPr="009A19F4" w:rsidRDefault="00590C89">
            <w:pPr>
              <w:rPr>
                <w:rFonts w:ascii="Georgia" w:eastAsiaTheme="minorHAnsi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318B8" w14:textId="77777777" w:rsidR="00590C89" w:rsidRPr="009A19F4" w:rsidRDefault="00590C89">
            <w:pPr>
              <w:rPr>
                <w:rFonts w:ascii="Georgia" w:eastAsiaTheme="minorHAnsi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81CF6" w14:textId="77777777" w:rsidR="00590C89" w:rsidRPr="009A19F4" w:rsidRDefault="00590C89">
            <w:pPr>
              <w:rPr>
                <w:rFonts w:ascii="Georgia" w:eastAsiaTheme="minorHAnsi" w:hAnsi="Georgia" w:cs="Arial"/>
                <w:b/>
                <w:bCs/>
                <w:sz w:val="22"/>
                <w:szCs w:val="22"/>
              </w:rPr>
            </w:pPr>
          </w:p>
        </w:tc>
      </w:tr>
      <w:tr w:rsidR="006B2201" w:rsidRPr="009A19F4" w14:paraId="60E234AA" w14:textId="77777777" w:rsidTr="00590C89"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F29E" w14:textId="26044776" w:rsidR="00590C89" w:rsidRPr="009A19F4" w:rsidRDefault="00590C89">
            <w:pPr>
              <w:pStyle w:val="BodyText"/>
              <w:rPr>
                <w:rFonts w:ascii="Georgia" w:hAnsi="Georgia"/>
                <w:sz w:val="22"/>
                <w:szCs w:val="22"/>
              </w:rPr>
            </w:pP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   FG</w:t>
            </w:r>
            <w:r w:rsidRPr="009A19F4">
              <w:rPr>
                <w:rFonts w:ascii="Georgia" w:hAnsi="Georgia"/>
                <w:sz w:val="22"/>
                <w:szCs w:val="22"/>
              </w:rPr>
              <w:t xml:space="preserve"> – Federal Government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A4600" w14:textId="77777777" w:rsidR="00590C89" w:rsidRPr="009A19F4" w:rsidRDefault="00590C89">
            <w:pPr>
              <w:rPr>
                <w:rFonts w:ascii="Georgia" w:eastAsiaTheme="minorHAnsi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C6D74" w14:textId="77777777" w:rsidR="00590C89" w:rsidRPr="009A19F4" w:rsidRDefault="00590C89">
            <w:pPr>
              <w:rPr>
                <w:rFonts w:ascii="Georgia" w:eastAsiaTheme="minorHAnsi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FD3EE" w14:textId="77777777" w:rsidR="00590C89" w:rsidRPr="009A19F4" w:rsidRDefault="00590C89">
            <w:pPr>
              <w:rPr>
                <w:rFonts w:ascii="Georgia" w:eastAsiaTheme="minorHAnsi" w:hAnsi="Georgia" w:cs="Arial"/>
                <w:b/>
                <w:bCs/>
                <w:sz w:val="22"/>
                <w:szCs w:val="22"/>
              </w:rPr>
            </w:pPr>
          </w:p>
        </w:tc>
      </w:tr>
      <w:tr w:rsidR="006B2201" w:rsidRPr="009A19F4" w14:paraId="7BCF4297" w14:textId="77777777" w:rsidTr="00590C89"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B4A7A" w14:textId="0D36464C" w:rsidR="00590C89" w:rsidRPr="009A19F4" w:rsidRDefault="00590C89">
            <w:pPr>
              <w:pStyle w:val="BodyText"/>
              <w:rPr>
                <w:rFonts w:ascii="Georgia" w:hAnsi="Georgia"/>
                <w:sz w:val="22"/>
                <w:szCs w:val="22"/>
              </w:rPr>
            </w:pPr>
            <w:r w:rsidRPr="009A19F4">
              <w:rPr>
                <w:rFonts w:ascii="Georgia" w:hAnsi="Georgia"/>
                <w:sz w:val="22"/>
                <w:szCs w:val="22"/>
              </w:rPr>
              <w:t xml:space="preserve">  </w:t>
            </w: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TG</w:t>
            </w:r>
            <w:r w:rsidRPr="009A19F4">
              <w:rPr>
                <w:rFonts w:ascii="Georgia" w:hAnsi="Georgia"/>
                <w:sz w:val="22"/>
                <w:szCs w:val="22"/>
              </w:rPr>
              <w:t xml:space="preserve"> – Tribal Government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519AB" w14:textId="77777777" w:rsidR="00590C89" w:rsidRPr="009A19F4" w:rsidRDefault="00590C89">
            <w:pPr>
              <w:rPr>
                <w:rFonts w:ascii="Georgia" w:eastAsiaTheme="minorHAnsi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66573" w14:textId="77777777" w:rsidR="00590C89" w:rsidRPr="009A19F4" w:rsidRDefault="00590C89">
            <w:pPr>
              <w:rPr>
                <w:rFonts w:ascii="Georgia" w:eastAsiaTheme="minorHAnsi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ECCB0" w14:textId="77777777" w:rsidR="00590C89" w:rsidRPr="009A19F4" w:rsidRDefault="00590C89">
            <w:pPr>
              <w:rPr>
                <w:rFonts w:ascii="Georgia" w:eastAsiaTheme="minorHAnsi" w:hAnsi="Georgia" w:cs="Arial"/>
                <w:b/>
                <w:bCs/>
                <w:sz w:val="22"/>
                <w:szCs w:val="22"/>
              </w:rPr>
            </w:pPr>
          </w:p>
        </w:tc>
      </w:tr>
      <w:tr w:rsidR="006B2201" w:rsidRPr="009A19F4" w14:paraId="33E43AAB" w14:textId="77777777" w:rsidTr="00590C89"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A612" w14:textId="76338F92" w:rsidR="00590C89" w:rsidRPr="009A19F4" w:rsidRDefault="00590C89">
            <w:pPr>
              <w:pStyle w:val="BodyText"/>
              <w:rPr>
                <w:rFonts w:ascii="Georgia" w:hAnsi="Georgia"/>
                <w:sz w:val="22"/>
                <w:szCs w:val="22"/>
              </w:rPr>
            </w:pP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   PS</w:t>
            </w:r>
            <w:r w:rsidRPr="009A19F4">
              <w:rPr>
                <w:rFonts w:ascii="Georgia" w:hAnsi="Georgia"/>
                <w:sz w:val="22"/>
                <w:szCs w:val="22"/>
              </w:rPr>
              <w:t xml:space="preserve"> – Private Sector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1ED43" w14:textId="77777777" w:rsidR="00590C89" w:rsidRPr="009A19F4" w:rsidRDefault="00590C89">
            <w:pPr>
              <w:pStyle w:val="BodyText"/>
              <w:spacing w:before="7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$325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7EC51" w14:textId="77777777" w:rsidR="00590C89" w:rsidRPr="009A19F4" w:rsidRDefault="00590C89">
            <w:pPr>
              <w:pStyle w:val="BodyText"/>
              <w:spacing w:before="7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$400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1DC7C" w14:textId="77777777" w:rsidR="00590C89" w:rsidRPr="009A19F4" w:rsidRDefault="00590C89">
            <w:pPr>
              <w:pStyle w:val="BodyText"/>
              <w:spacing w:before="7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A19F4">
              <w:rPr>
                <w:rFonts w:ascii="Georgia" w:hAnsi="Georgia"/>
                <w:b/>
                <w:bCs/>
                <w:sz w:val="22"/>
                <w:szCs w:val="22"/>
              </w:rPr>
              <w:t>500</w:t>
            </w:r>
          </w:p>
        </w:tc>
      </w:tr>
    </w:tbl>
    <w:p w14:paraId="55AB7FBF" w14:textId="77777777" w:rsidR="00590C89" w:rsidRPr="009A19F4" w:rsidRDefault="00590C89" w:rsidP="00590C89">
      <w:pPr>
        <w:pStyle w:val="ListParagraph"/>
        <w:ind w:left="0"/>
        <w:rPr>
          <w:rFonts w:ascii="Georgia" w:hAnsi="Georgia" w:cs="Calibri"/>
        </w:rPr>
      </w:pPr>
    </w:p>
    <w:p w14:paraId="6D82DC5E" w14:textId="77777777" w:rsidR="006B2201" w:rsidRPr="009A19F4" w:rsidRDefault="006B2201" w:rsidP="006B2201">
      <w:pPr>
        <w:pStyle w:val="ListParagraph"/>
        <w:rPr>
          <w:rFonts w:ascii="Georgia" w:eastAsia="Times New Roman" w:hAnsi="Georgia"/>
        </w:rPr>
      </w:pPr>
    </w:p>
    <w:p w14:paraId="315066F7" w14:textId="77417DED" w:rsidR="00590C89" w:rsidRPr="009A19F4" w:rsidRDefault="00590C89" w:rsidP="00590C89">
      <w:pPr>
        <w:pStyle w:val="ListParagraph"/>
        <w:numPr>
          <w:ilvl w:val="0"/>
          <w:numId w:val="29"/>
        </w:numPr>
        <w:rPr>
          <w:rFonts w:ascii="Georgia" w:eastAsia="Times New Roman" w:hAnsi="Georgia"/>
        </w:rPr>
      </w:pPr>
      <w:r w:rsidRPr="009A19F4">
        <w:rPr>
          <w:rFonts w:ascii="Georgia" w:eastAsia="Times New Roman" w:hAnsi="Georgia"/>
        </w:rPr>
        <w:t xml:space="preserve">Will the selected registration vendor be integrating with that database to verify membership rates, </w:t>
      </w:r>
      <w:proofErr w:type="spellStart"/>
      <w:r w:rsidRPr="009A19F4">
        <w:rPr>
          <w:rFonts w:ascii="Georgia" w:eastAsia="Times New Roman" w:hAnsi="Georgia"/>
        </w:rPr>
        <w:t>etc</w:t>
      </w:r>
      <w:proofErr w:type="spellEnd"/>
      <w:r w:rsidRPr="009A19F4">
        <w:rPr>
          <w:rFonts w:ascii="Georgia" w:eastAsia="Times New Roman" w:hAnsi="Georgia"/>
        </w:rPr>
        <w:t>?</w:t>
      </w:r>
    </w:p>
    <w:p w14:paraId="748AD922" w14:textId="77777777" w:rsidR="00590C89" w:rsidRPr="009A19F4" w:rsidRDefault="00590C89" w:rsidP="006B2201">
      <w:pPr>
        <w:pStyle w:val="ListParagraph"/>
        <w:widowControl/>
        <w:spacing w:after="0" w:line="240" w:lineRule="auto"/>
        <w:ind w:left="1440"/>
        <w:rPr>
          <w:rFonts w:ascii="Georgia" w:eastAsia="Times New Roman" w:hAnsi="Georgia" w:cs="Arial"/>
          <w:i/>
          <w:iCs/>
        </w:rPr>
      </w:pPr>
      <w:r w:rsidRPr="009A19F4">
        <w:rPr>
          <w:rFonts w:ascii="Georgia" w:eastAsia="Times New Roman" w:hAnsi="Georgia" w:cs="Arial"/>
          <w:i/>
          <w:iCs/>
        </w:rPr>
        <w:t>We will not be linking the registration data to ICMA’s internal CRM.</w:t>
      </w:r>
    </w:p>
    <w:p w14:paraId="0ABEBA1D" w14:textId="77777777" w:rsidR="006B2201" w:rsidRPr="009A19F4" w:rsidRDefault="006B2201" w:rsidP="006B2201">
      <w:pPr>
        <w:pStyle w:val="ListParagraph"/>
        <w:rPr>
          <w:rFonts w:ascii="Georgia" w:eastAsia="Times New Roman" w:hAnsi="Georgia"/>
        </w:rPr>
      </w:pPr>
    </w:p>
    <w:p w14:paraId="0DB8F187" w14:textId="6E21336C" w:rsidR="00590C89" w:rsidRPr="009A19F4" w:rsidRDefault="00590C89" w:rsidP="00590C89">
      <w:pPr>
        <w:pStyle w:val="ListParagraph"/>
        <w:numPr>
          <w:ilvl w:val="0"/>
          <w:numId w:val="29"/>
        </w:numPr>
        <w:rPr>
          <w:rFonts w:ascii="Georgia" w:eastAsia="Times New Roman" w:hAnsi="Georgia"/>
        </w:rPr>
      </w:pPr>
      <w:r w:rsidRPr="009A19F4">
        <w:rPr>
          <w:rFonts w:ascii="Georgia" w:eastAsia="Times New Roman" w:hAnsi="Georgia"/>
        </w:rPr>
        <w:t>Has an SSO been utilized before in the registration process?</w:t>
      </w:r>
    </w:p>
    <w:p w14:paraId="7B4CBF73" w14:textId="77777777" w:rsidR="006B2201" w:rsidRPr="009A19F4" w:rsidRDefault="006B2201" w:rsidP="006B2201">
      <w:pPr>
        <w:pStyle w:val="ListParagraph"/>
        <w:widowControl/>
        <w:spacing w:after="0" w:line="240" w:lineRule="auto"/>
        <w:ind w:left="1440"/>
        <w:rPr>
          <w:rFonts w:ascii="Georgia" w:eastAsia="Times New Roman" w:hAnsi="Georgia" w:cs="Arial"/>
          <w:i/>
          <w:iCs/>
        </w:rPr>
      </w:pPr>
    </w:p>
    <w:p w14:paraId="0B168B68" w14:textId="51F69206" w:rsidR="00590C89" w:rsidRPr="009A19F4" w:rsidRDefault="00590C89" w:rsidP="006B2201">
      <w:pPr>
        <w:pStyle w:val="ListParagraph"/>
        <w:widowControl/>
        <w:spacing w:after="0" w:line="240" w:lineRule="auto"/>
        <w:ind w:left="1440"/>
        <w:rPr>
          <w:rFonts w:ascii="Georgia" w:eastAsia="Times New Roman" w:hAnsi="Georgia" w:cs="Arial"/>
          <w:i/>
          <w:iCs/>
        </w:rPr>
      </w:pPr>
      <w:r w:rsidRPr="009A19F4">
        <w:rPr>
          <w:rFonts w:ascii="Georgia" w:eastAsia="Times New Roman" w:hAnsi="Georgia" w:cs="Arial"/>
          <w:i/>
          <w:iCs/>
        </w:rPr>
        <w:t>No.</w:t>
      </w:r>
    </w:p>
    <w:p w14:paraId="6C37894A" w14:textId="77777777" w:rsidR="006B2201" w:rsidRPr="009A19F4" w:rsidRDefault="006B2201" w:rsidP="006B2201">
      <w:pPr>
        <w:pStyle w:val="ListParagraph"/>
        <w:rPr>
          <w:rFonts w:ascii="Georgia" w:eastAsia="Times New Roman" w:hAnsi="Georgia"/>
        </w:rPr>
      </w:pPr>
    </w:p>
    <w:p w14:paraId="7AEED391" w14:textId="4FEFD470" w:rsidR="00590C89" w:rsidRPr="009A19F4" w:rsidRDefault="00590C89" w:rsidP="00590C89">
      <w:pPr>
        <w:pStyle w:val="ListParagraph"/>
        <w:numPr>
          <w:ilvl w:val="0"/>
          <w:numId w:val="29"/>
        </w:numPr>
        <w:rPr>
          <w:rFonts w:ascii="Georgia" w:eastAsia="Times New Roman" w:hAnsi="Georgia"/>
        </w:rPr>
      </w:pPr>
      <w:r w:rsidRPr="0C4A1495">
        <w:rPr>
          <w:rFonts w:ascii="Georgia" w:eastAsia="Times New Roman" w:hAnsi="Georgia"/>
        </w:rPr>
        <w:t>Are exhibitors offered Lead Retrieval services?</w:t>
      </w:r>
      <w:r w:rsidR="00B51B07" w:rsidRPr="0C4A1495">
        <w:rPr>
          <w:rFonts w:ascii="Georgia" w:eastAsia="Times New Roman" w:hAnsi="Georgia"/>
        </w:rPr>
        <w:t xml:space="preserve"> If so, how many of the approximate 165 exhibiting companies participated by renting lead devices in 2019</w:t>
      </w:r>
      <w:r w:rsidR="27AACE21" w:rsidRPr="0C4A1495">
        <w:rPr>
          <w:rFonts w:ascii="Georgia" w:eastAsia="Times New Roman" w:hAnsi="Georgia"/>
        </w:rPr>
        <w:t>?</w:t>
      </w:r>
    </w:p>
    <w:p w14:paraId="1CB9A007" w14:textId="77777777" w:rsidR="00EE2C52" w:rsidRPr="009A19F4" w:rsidRDefault="00EE2C52" w:rsidP="006B2201">
      <w:pPr>
        <w:pStyle w:val="ListParagraph"/>
        <w:widowControl/>
        <w:spacing w:after="0" w:line="240" w:lineRule="auto"/>
        <w:ind w:left="1440"/>
        <w:rPr>
          <w:rFonts w:ascii="Georgia" w:eastAsia="Times New Roman" w:hAnsi="Georgia" w:cs="Arial"/>
          <w:i/>
          <w:iCs/>
        </w:rPr>
      </w:pPr>
    </w:p>
    <w:p w14:paraId="7DC21BF9" w14:textId="354B9B03" w:rsidR="00B51B07" w:rsidRPr="009A19F4" w:rsidRDefault="00590C89" w:rsidP="0C4A1495">
      <w:pPr>
        <w:pStyle w:val="ListParagraph"/>
        <w:widowControl/>
        <w:spacing w:after="0" w:line="240" w:lineRule="auto"/>
        <w:ind w:left="1440"/>
        <w:rPr>
          <w:rFonts w:ascii="Georgia" w:eastAsia="Times New Roman" w:hAnsi="Georgia" w:cs="Arial"/>
          <w:i/>
          <w:iCs/>
        </w:rPr>
      </w:pPr>
      <w:r w:rsidRPr="0C4A1495">
        <w:rPr>
          <w:rFonts w:ascii="Georgia" w:eastAsia="Times New Roman" w:hAnsi="Georgia" w:cs="Arial"/>
          <w:i/>
          <w:iCs/>
        </w:rPr>
        <w:t>We have offered this in the past, but at a limited scale.</w:t>
      </w:r>
      <w:r w:rsidR="00B51B07" w:rsidRPr="0C4A1495">
        <w:rPr>
          <w:rFonts w:ascii="Georgia" w:eastAsia="Times New Roman" w:hAnsi="Georgia" w:cs="Arial"/>
          <w:i/>
          <w:iCs/>
        </w:rPr>
        <w:t xml:space="preserve"> We d</w:t>
      </w:r>
      <w:r w:rsidR="034A565C" w:rsidRPr="0C4A1495">
        <w:rPr>
          <w:rFonts w:ascii="Georgia" w:eastAsia="Times New Roman" w:hAnsi="Georgia" w:cs="Arial"/>
          <w:i/>
          <w:iCs/>
        </w:rPr>
        <w:t>o not anticipate registration services being involved</w:t>
      </w:r>
      <w:r w:rsidR="031E368A" w:rsidRPr="0C4A1495">
        <w:rPr>
          <w:rFonts w:ascii="Georgia" w:eastAsia="Times New Roman" w:hAnsi="Georgia" w:cs="Arial"/>
          <w:i/>
          <w:iCs/>
        </w:rPr>
        <w:t xml:space="preserve"> with lead retrieval services. </w:t>
      </w:r>
      <w:r w:rsidR="3C0F6F3A" w:rsidRPr="0C4A1495">
        <w:rPr>
          <w:rFonts w:ascii="Georgia" w:eastAsia="Times New Roman" w:hAnsi="Georgia" w:cs="Arial"/>
          <w:i/>
          <w:iCs/>
        </w:rPr>
        <w:t>We did not rent lead devices in 2019.</w:t>
      </w:r>
    </w:p>
    <w:p w14:paraId="26CAF9F8" w14:textId="2971F27C" w:rsidR="00B51B07" w:rsidRPr="009A19F4" w:rsidRDefault="00B51B07" w:rsidP="0C4A1495">
      <w:pPr>
        <w:pStyle w:val="ListParagraph"/>
        <w:widowControl/>
        <w:spacing w:after="0" w:line="240" w:lineRule="auto"/>
        <w:ind w:left="1440"/>
        <w:rPr>
          <w:rFonts w:ascii="Georgia" w:eastAsia="Times New Roman" w:hAnsi="Georgia" w:cs="Arial"/>
          <w:i/>
          <w:iCs/>
        </w:rPr>
      </w:pPr>
    </w:p>
    <w:p w14:paraId="37376A1F" w14:textId="53E45A23" w:rsidR="00590C89" w:rsidRPr="009A19F4" w:rsidRDefault="00590C89" w:rsidP="006B2201">
      <w:pPr>
        <w:pStyle w:val="ListParagraph"/>
        <w:widowControl/>
        <w:spacing w:after="0" w:line="240" w:lineRule="auto"/>
        <w:ind w:left="1440"/>
        <w:rPr>
          <w:rFonts w:ascii="Georgia" w:eastAsia="Times New Roman" w:hAnsi="Georgia" w:cs="Arial"/>
          <w:i/>
          <w:iCs/>
        </w:rPr>
      </w:pPr>
    </w:p>
    <w:p w14:paraId="403DCD31" w14:textId="75536FFD" w:rsidR="00590C89" w:rsidRPr="009A19F4" w:rsidRDefault="00590C89" w:rsidP="00590C89">
      <w:pPr>
        <w:pStyle w:val="ListParagraph"/>
        <w:numPr>
          <w:ilvl w:val="0"/>
          <w:numId w:val="29"/>
        </w:numPr>
        <w:rPr>
          <w:rFonts w:ascii="Georgia" w:eastAsia="Times New Roman" w:hAnsi="Georgia"/>
        </w:rPr>
      </w:pPr>
      <w:r w:rsidRPr="009A19F4">
        <w:rPr>
          <w:rFonts w:ascii="Georgia" w:eastAsia="Times New Roman" w:hAnsi="Georgia"/>
        </w:rPr>
        <w:t>It is mentioned that the selected vendor should be able to “link to housing.” Which housing vendor does ICMA work with for the Brownfield</w:t>
      </w:r>
      <w:r w:rsidR="00EE2C52" w:rsidRPr="009A19F4">
        <w:rPr>
          <w:rFonts w:ascii="Georgia" w:eastAsia="Times New Roman" w:hAnsi="Georgia"/>
        </w:rPr>
        <w:t>s</w:t>
      </w:r>
      <w:r w:rsidRPr="009A19F4">
        <w:rPr>
          <w:rFonts w:ascii="Georgia" w:eastAsia="Times New Roman" w:hAnsi="Georgia"/>
        </w:rPr>
        <w:t xml:space="preserve"> conference?</w:t>
      </w:r>
    </w:p>
    <w:p w14:paraId="74011DF8" w14:textId="77777777" w:rsidR="006B2201" w:rsidRPr="009A19F4" w:rsidRDefault="006B2201" w:rsidP="006B2201">
      <w:pPr>
        <w:pStyle w:val="ListParagraph"/>
        <w:rPr>
          <w:rFonts w:ascii="Georgia" w:eastAsia="Times New Roman" w:hAnsi="Georgia"/>
        </w:rPr>
      </w:pPr>
    </w:p>
    <w:p w14:paraId="1DF5992F" w14:textId="53E17715" w:rsidR="00590C89" w:rsidRPr="009A19F4" w:rsidRDefault="00590C89" w:rsidP="0C4A1495">
      <w:pPr>
        <w:pStyle w:val="ListParagraph"/>
        <w:widowControl/>
        <w:spacing w:after="0" w:line="240" w:lineRule="auto"/>
        <w:ind w:left="1440"/>
        <w:rPr>
          <w:rFonts w:ascii="Georgia" w:eastAsia="Times New Roman" w:hAnsi="Georgia" w:cs="Arial"/>
          <w:i/>
          <w:iCs/>
        </w:rPr>
      </w:pPr>
      <w:r w:rsidRPr="0C4A1495">
        <w:rPr>
          <w:rFonts w:ascii="Georgia" w:eastAsia="Times New Roman" w:hAnsi="Georgia" w:cs="Arial"/>
          <w:i/>
          <w:iCs/>
        </w:rPr>
        <w:t xml:space="preserve">We </w:t>
      </w:r>
      <w:r w:rsidR="0CD36541" w:rsidRPr="0C4A1495">
        <w:rPr>
          <w:rFonts w:ascii="Georgia" w:eastAsia="Times New Roman" w:hAnsi="Georgia" w:cs="Arial"/>
          <w:i/>
          <w:iCs/>
        </w:rPr>
        <w:t xml:space="preserve">anticipate using </w:t>
      </w:r>
      <w:r w:rsidRPr="0C4A1495">
        <w:rPr>
          <w:rFonts w:ascii="Georgia" w:eastAsia="Times New Roman" w:hAnsi="Georgia" w:cs="Arial"/>
          <w:i/>
          <w:iCs/>
        </w:rPr>
        <w:t>a vendor well known in the events industry – linking to their system with a code should not be an issue.</w:t>
      </w:r>
      <w:r w:rsidR="1C1ED5C3" w:rsidRPr="0C4A1495">
        <w:rPr>
          <w:rFonts w:ascii="Georgia" w:eastAsia="Times New Roman" w:hAnsi="Georgia" w:cs="Arial"/>
          <w:i/>
          <w:iCs/>
        </w:rPr>
        <w:t xml:space="preserve"> Our formal agreement with this vendor is not finalized at this time.</w:t>
      </w:r>
    </w:p>
    <w:p w14:paraId="037A6D60" w14:textId="05847A18" w:rsidR="00D050EA" w:rsidRPr="009A19F4" w:rsidRDefault="00D050EA" w:rsidP="003D7974">
      <w:pPr>
        <w:spacing w:after="240"/>
        <w:rPr>
          <w:rFonts w:ascii="Georgia" w:hAnsi="Georgia"/>
          <w:sz w:val="22"/>
          <w:szCs w:val="22"/>
        </w:rPr>
      </w:pPr>
    </w:p>
    <w:sectPr w:rsidR="00D050EA" w:rsidRPr="009A19F4" w:rsidSect="002C2159">
      <w:headerReference w:type="default" r:id="rId11"/>
      <w:headerReference w:type="first" r:id="rId12"/>
      <w:pgSz w:w="12240" w:h="15840"/>
      <w:pgMar w:top="1710" w:right="1080" w:bottom="144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5C1AD" w14:textId="77777777" w:rsidR="00765C14" w:rsidRDefault="00765C14" w:rsidP="00B43204">
      <w:r>
        <w:separator/>
      </w:r>
    </w:p>
  </w:endnote>
  <w:endnote w:type="continuationSeparator" w:id="0">
    <w:p w14:paraId="0984A66E" w14:textId="77777777" w:rsidR="00765C14" w:rsidRDefault="00765C14" w:rsidP="00B4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1343B" w14:textId="77777777" w:rsidR="00765C14" w:rsidRDefault="00765C14" w:rsidP="00B43204">
      <w:r>
        <w:separator/>
      </w:r>
    </w:p>
  </w:footnote>
  <w:footnote w:type="continuationSeparator" w:id="0">
    <w:p w14:paraId="6601E740" w14:textId="77777777" w:rsidR="00765C14" w:rsidRDefault="00765C14" w:rsidP="00B43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46D1E" w14:textId="77777777" w:rsidR="00765C14" w:rsidRPr="00B43204" w:rsidRDefault="00765C14" w:rsidP="00B43204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8240" behindDoc="1" locked="1" layoutInCell="1" allowOverlap="1" wp14:anchorId="567462C0" wp14:editId="6A26D9B0">
          <wp:simplePos x="0" y="0"/>
          <wp:positionH relativeFrom="column">
            <wp:posOffset>-506730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A11AA" w14:textId="77777777" w:rsidR="00D71194" w:rsidRDefault="00D71194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9264" behindDoc="1" locked="1" layoutInCell="1" allowOverlap="1" wp14:anchorId="121B8D17" wp14:editId="6C05A462">
          <wp:simplePos x="0" y="0"/>
          <wp:positionH relativeFrom="page">
            <wp:align>right</wp:align>
          </wp:positionH>
          <wp:positionV relativeFrom="paragraph">
            <wp:posOffset>-504825</wp:posOffset>
          </wp:positionV>
          <wp:extent cx="7772400" cy="100584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letterhead-no-bleed-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7011"/>
    <w:multiLevelType w:val="hybridMultilevel"/>
    <w:tmpl w:val="CAE2E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2D73"/>
    <w:multiLevelType w:val="multilevel"/>
    <w:tmpl w:val="54F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57308"/>
    <w:multiLevelType w:val="hybridMultilevel"/>
    <w:tmpl w:val="AE628D30"/>
    <w:lvl w:ilvl="0" w:tplc="6CF8E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90BE1"/>
    <w:multiLevelType w:val="multilevel"/>
    <w:tmpl w:val="BCC2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72435D"/>
    <w:multiLevelType w:val="hybridMultilevel"/>
    <w:tmpl w:val="FFDC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309"/>
    <w:multiLevelType w:val="hybridMultilevel"/>
    <w:tmpl w:val="0FDA6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F66C5"/>
    <w:multiLevelType w:val="hybridMultilevel"/>
    <w:tmpl w:val="A202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41ADF"/>
    <w:multiLevelType w:val="hybridMultilevel"/>
    <w:tmpl w:val="A3125B9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8993AA4"/>
    <w:multiLevelType w:val="hybridMultilevel"/>
    <w:tmpl w:val="40264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7C7A0D"/>
    <w:multiLevelType w:val="multilevel"/>
    <w:tmpl w:val="152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3824A7"/>
    <w:multiLevelType w:val="multilevel"/>
    <w:tmpl w:val="9A04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0546DB"/>
    <w:multiLevelType w:val="multilevel"/>
    <w:tmpl w:val="EC8C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920D2A"/>
    <w:multiLevelType w:val="hybridMultilevel"/>
    <w:tmpl w:val="8020B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75743"/>
    <w:multiLevelType w:val="hybridMultilevel"/>
    <w:tmpl w:val="F922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14B82"/>
    <w:multiLevelType w:val="multilevel"/>
    <w:tmpl w:val="09B2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57218C"/>
    <w:multiLevelType w:val="hybridMultilevel"/>
    <w:tmpl w:val="972C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955DA"/>
    <w:multiLevelType w:val="multilevel"/>
    <w:tmpl w:val="9CFC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15198C"/>
    <w:multiLevelType w:val="hybridMultilevel"/>
    <w:tmpl w:val="0060AA7E"/>
    <w:lvl w:ilvl="0" w:tplc="84007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64AB3"/>
    <w:multiLevelType w:val="hybridMultilevel"/>
    <w:tmpl w:val="C7DE18FA"/>
    <w:lvl w:ilvl="0" w:tplc="20442124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C404C"/>
    <w:multiLevelType w:val="multilevel"/>
    <w:tmpl w:val="B4083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D90C33"/>
    <w:multiLevelType w:val="hybridMultilevel"/>
    <w:tmpl w:val="6F70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C46DA"/>
    <w:multiLevelType w:val="hybridMultilevel"/>
    <w:tmpl w:val="BD0AA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A1517C"/>
    <w:multiLevelType w:val="multilevel"/>
    <w:tmpl w:val="7BB8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751509"/>
    <w:multiLevelType w:val="multilevel"/>
    <w:tmpl w:val="5518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784FE3"/>
    <w:multiLevelType w:val="hybridMultilevel"/>
    <w:tmpl w:val="EAA2F6EA"/>
    <w:lvl w:ilvl="0" w:tplc="1EA6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EB63F6"/>
    <w:multiLevelType w:val="hybridMultilevel"/>
    <w:tmpl w:val="31E8126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6CF13095"/>
    <w:multiLevelType w:val="hybridMultilevel"/>
    <w:tmpl w:val="EBCA2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201D2"/>
    <w:multiLevelType w:val="multilevel"/>
    <w:tmpl w:val="014C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022D21"/>
    <w:multiLevelType w:val="multilevel"/>
    <w:tmpl w:val="FC34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6172FE"/>
    <w:multiLevelType w:val="multilevel"/>
    <w:tmpl w:val="9506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4E6A67"/>
    <w:multiLevelType w:val="hybridMultilevel"/>
    <w:tmpl w:val="655E2760"/>
    <w:lvl w:ilvl="0" w:tplc="A008C8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16143"/>
    <w:multiLevelType w:val="hybridMultilevel"/>
    <w:tmpl w:val="5CBC24AC"/>
    <w:lvl w:ilvl="0" w:tplc="8578C2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5"/>
  </w:num>
  <w:num w:numId="4">
    <w:abstractNumId w:val="7"/>
  </w:num>
  <w:num w:numId="5">
    <w:abstractNumId w:val="4"/>
  </w:num>
  <w:num w:numId="6">
    <w:abstractNumId w:val="13"/>
  </w:num>
  <w:num w:numId="7">
    <w:abstractNumId w:val="17"/>
  </w:num>
  <w:num w:numId="8">
    <w:abstractNumId w:val="31"/>
  </w:num>
  <w:num w:numId="9">
    <w:abstractNumId w:val="2"/>
  </w:num>
  <w:num w:numId="10">
    <w:abstractNumId w:val="30"/>
  </w:num>
  <w:num w:numId="11">
    <w:abstractNumId w:val="24"/>
  </w:num>
  <w:num w:numId="12">
    <w:abstractNumId w:val="1"/>
  </w:num>
  <w:num w:numId="13">
    <w:abstractNumId w:val="19"/>
  </w:num>
  <w:num w:numId="14">
    <w:abstractNumId w:val="23"/>
  </w:num>
  <w:num w:numId="15">
    <w:abstractNumId w:val="28"/>
  </w:num>
  <w:num w:numId="16">
    <w:abstractNumId w:val="14"/>
  </w:num>
  <w:num w:numId="17">
    <w:abstractNumId w:val="3"/>
  </w:num>
  <w:num w:numId="18">
    <w:abstractNumId w:val="27"/>
  </w:num>
  <w:num w:numId="19">
    <w:abstractNumId w:val="10"/>
  </w:num>
  <w:num w:numId="20">
    <w:abstractNumId w:val="29"/>
  </w:num>
  <w:num w:numId="21">
    <w:abstractNumId w:val="22"/>
  </w:num>
  <w:num w:numId="22">
    <w:abstractNumId w:val="11"/>
  </w:num>
  <w:num w:numId="23">
    <w:abstractNumId w:val="9"/>
  </w:num>
  <w:num w:numId="24">
    <w:abstractNumId w:val="16"/>
  </w:num>
  <w:num w:numId="25">
    <w:abstractNumId w:val="20"/>
  </w:num>
  <w:num w:numId="26">
    <w:abstractNumId w:val="15"/>
  </w:num>
  <w:num w:numId="27">
    <w:abstractNumId w:val="21"/>
  </w:num>
  <w:num w:numId="28">
    <w:abstractNumId w:val="8"/>
  </w:num>
  <w:num w:numId="29">
    <w:abstractNumId w:val="5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04"/>
    <w:rsid w:val="000556EB"/>
    <w:rsid w:val="00064494"/>
    <w:rsid w:val="00131946"/>
    <w:rsid w:val="00140705"/>
    <w:rsid w:val="001465A8"/>
    <w:rsid w:val="001573BE"/>
    <w:rsid w:val="00167AAA"/>
    <w:rsid w:val="00212B5C"/>
    <w:rsid w:val="002A42F8"/>
    <w:rsid w:val="002C2159"/>
    <w:rsid w:val="002E68D6"/>
    <w:rsid w:val="002F74D5"/>
    <w:rsid w:val="0031062A"/>
    <w:rsid w:val="0032532E"/>
    <w:rsid w:val="00346A28"/>
    <w:rsid w:val="003623F4"/>
    <w:rsid w:val="003661A7"/>
    <w:rsid w:val="003D015B"/>
    <w:rsid w:val="003D01B6"/>
    <w:rsid w:val="003D7974"/>
    <w:rsid w:val="00422ACD"/>
    <w:rsid w:val="0050113E"/>
    <w:rsid w:val="00527337"/>
    <w:rsid w:val="00540524"/>
    <w:rsid w:val="00542264"/>
    <w:rsid w:val="00590C89"/>
    <w:rsid w:val="00607F66"/>
    <w:rsid w:val="006372B6"/>
    <w:rsid w:val="006A4991"/>
    <w:rsid w:val="006B2201"/>
    <w:rsid w:val="006C1441"/>
    <w:rsid w:val="006C5250"/>
    <w:rsid w:val="006D1F69"/>
    <w:rsid w:val="007452BB"/>
    <w:rsid w:val="00765C14"/>
    <w:rsid w:val="0078741C"/>
    <w:rsid w:val="007C513B"/>
    <w:rsid w:val="0086279B"/>
    <w:rsid w:val="00886159"/>
    <w:rsid w:val="008C3ED9"/>
    <w:rsid w:val="008D25BF"/>
    <w:rsid w:val="008D6009"/>
    <w:rsid w:val="00903F4F"/>
    <w:rsid w:val="00915A6D"/>
    <w:rsid w:val="00942012"/>
    <w:rsid w:val="00946FA3"/>
    <w:rsid w:val="009A19F4"/>
    <w:rsid w:val="009B6FFC"/>
    <w:rsid w:val="009D301E"/>
    <w:rsid w:val="009D33EA"/>
    <w:rsid w:val="009E1E95"/>
    <w:rsid w:val="00A53CFE"/>
    <w:rsid w:val="00A83020"/>
    <w:rsid w:val="00AF05F4"/>
    <w:rsid w:val="00B07772"/>
    <w:rsid w:val="00B341A4"/>
    <w:rsid w:val="00B43204"/>
    <w:rsid w:val="00B51B07"/>
    <w:rsid w:val="00B7132B"/>
    <w:rsid w:val="00B81FD7"/>
    <w:rsid w:val="00BA4EC4"/>
    <w:rsid w:val="00C0340C"/>
    <w:rsid w:val="00C2108C"/>
    <w:rsid w:val="00C2611D"/>
    <w:rsid w:val="00CC5ADE"/>
    <w:rsid w:val="00CF23EC"/>
    <w:rsid w:val="00CF4302"/>
    <w:rsid w:val="00D050EA"/>
    <w:rsid w:val="00D1791F"/>
    <w:rsid w:val="00D608CC"/>
    <w:rsid w:val="00D71194"/>
    <w:rsid w:val="00DA74AA"/>
    <w:rsid w:val="00DD1731"/>
    <w:rsid w:val="00E9571D"/>
    <w:rsid w:val="00EA4A14"/>
    <w:rsid w:val="00ED666C"/>
    <w:rsid w:val="00EE2C52"/>
    <w:rsid w:val="00EE7FE6"/>
    <w:rsid w:val="00F251E0"/>
    <w:rsid w:val="00F3508F"/>
    <w:rsid w:val="00F35FEF"/>
    <w:rsid w:val="02017BBD"/>
    <w:rsid w:val="02900AB7"/>
    <w:rsid w:val="031E368A"/>
    <w:rsid w:val="034A565C"/>
    <w:rsid w:val="0C4A1495"/>
    <w:rsid w:val="0CD36541"/>
    <w:rsid w:val="1A685366"/>
    <w:rsid w:val="1C1ED5C3"/>
    <w:rsid w:val="1DFAD442"/>
    <w:rsid w:val="27AACE21"/>
    <w:rsid w:val="3C0F6F3A"/>
    <w:rsid w:val="3C977E23"/>
    <w:rsid w:val="43765585"/>
    <w:rsid w:val="442F4674"/>
    <w:rsid w:val="5121A34D"/>
    <w:rsid w:val="5AF72055"/>
    <w:rsid w:val="7EE8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97E71B"/>
  <w14:defaultImageDpi w14:val="300"/>
  <w15:docId w15:val="{36CA5169-9C43-4A90-B171-87633362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2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204"/>
  </w:style>
  <w:style w:type="paragraph" w:styleId="Footer">
    <w:name w:val="footer"/>
    <w:basedOn w:val="Normal"/>
    <w:link w:val="FooterChar"/>
    <w:uiPriority w:val="99"/>
    <w:unhideWhenUsed/>
    <w:rsid w:val="00B432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04"/>
  </w:style>
  <w:style w:type="paragraph" w:styleId="BalloonText">
    <w:name w:val="Balloon Text"/>
    <w:basedOn w:val="Normal"/>
    <w:link w:val="BalloonTextChar"/>
    <w:uiPriority w:val="99"/>
    <w:semiHidden/>
    <w:unhideWhenUsed/>
    <w:rsid w:val="00B432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204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432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7C51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513B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st">
    <w:name w:val="st"/>
    <w:basedOn w:val="DefaultParagraphFont"/>
    <w:rsid w:val="00D050EA"/>
  </w:style>
  <w:style w:type="table" w:styleId="TableGrid">
    <w:name w:val="Table Grid"/>
    <w:basedOn w:val="TableNormal"/>
    <w:uiPriority w:val="59"/>
    <w:rsid w:val="00DD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903F4F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B6FFC"/>
    <w:rPr>
      <w:color w:val="800080" w:themeColor="followedHyperlink"/>
      <w:u w:val="single"/>
    </w:rPr>
  </w:style>
  <w:style w:type="paragraph" w:customStyle="1" w:styleId="yiv6137753268msonormal2">
    <w:name w:val="yiv6137753268msonormal2"/>
    <w:basedOn w:val="Normal"/>
    <w:rsid w:val="00527337"/>
    <w:rPr>
      <w:rFonts w:ascii="Arial" w:eastAsiaTheme="minorHAnsi" w:hAnsi="Arial" w:cs="Arial"/>
      <w:sz w:val="22"/>
      <w:szCs w:val="22"/>
    </w:rPr>
  </w:style>
  <w:style w:type="paragraph" w:customStyle="1" w:styleId="yiv4469055047msolistparagraph">
    <w:name w:val="yiv4469055047msolistparagraph"/>
    <w:basedOn w:val="Normal"/>
    <w:rsid w:val="0094201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semiHidden/>
    <w:unhideWhenUsed/>
    <w:rsid w:val="00590C89"/>
    <w:pPr>
      <w:autoSpaceDE w:val="0"/>
      <w:autoSpaceDN w:val="0"/>
    </w:pPr>
    <w:rPr>
      <w:rFonts w:ascii="Arial" w:eastAsiaTheme="minorHAnsi" w:hAnsi="Arial" w:cs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90C89"/>
    <w:rPr>
      <w:rFonts w:ascii="Arial" w:eastAsiaTheme="minorHAnsi" w:hAnsi="Arial" w:cs="Arial"/>
      <w:sz w:val="15"/>
      <w:szCs w:val="15"/>
    </w:rPr>
  </w:style>
  <w:style w:type="paragraph" w:customStyle="1" w:styleId="Default">
    <w:name w:val="Default"/>
    <w:rsid w:val="00212B5C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5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B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B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0E4DC919CE04F974180756C8A1D3837F901001798E6CF947CE94484BDDD0362F00515" ma:contentTypeVersion="50" ma:contentTypeDescription="" ma:contentTypeScope="" ma:versionID="519bee6f18643881fcf8f8c90e30c0e3">
  <xsd:schema xmlns:xsd="http://www.w3.org/2001/XMLSchema" xmlns:xs="http://www.w3.org/2001/XMLSchema" xmlns:p="http://schemas.microsoft.com/office/2006/metadata/properties" xmlns:ns1="55994139-9cb4-4c44-adf8-51bcaa4d9bf8" targetNamespace="http://schemas.microsoft.com/office/2006/metadata/properties" ma:root="true" ma:fieldsID="839cc10581ad3e225e884acd4e77fcc1" ns1:_="">
    <xsd:import namespace="55994139-9cb4-4c44-adf8-51bcaa4d9bf8"/>
    <xsd:element name="properties">
      <xsd:complexType>
        <xsd:sequence>
          <xsd:element name="documentManagement">
            <xsd:complexType>
              <xsd:all>
                <xsd:element ref="ns1:Document_x0020_Type"/>
                <xsd:element ref="ns1:Document_x0020_Title" minOccurs="0"/>
                <xsd:element ref="ns1:ExpirationDate" minOccurs="0"/>
                <xsd:element ref="ns1:p12d19445277418f85669e40fe93172e" minOccurs="0"/>
                <xsd:element ref="ns1:d4790697a3a84b8497cb72499ae8e8d9" minOccurs="0"/>
                <xsd:element ref="ns1:TaxCatchAll" minOccurs="0"/>
                <xsd:element ref="ns1:le17663593824fa0b7a1f60e4525f05c" minOccurs="0"/>
                <xsd:element ref="ns1:TaxCatchAllLabel" minOccurs="0"/>
                <xsd:element ref="ns1:ddba155b94664896968007995efeaee5" minOccurs="0"/>
                <xsd:element ref="ns1:LastSharedByUser" minOccurs="0"/>
                <xsd:element ref="ns1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94139-9cb4-4c44-adf8-51bcaa4d9bf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ma:displayName="Document Type" ma:format="Dropdown" ma:internalName="Document_x0020_Type">
      <xsd:simpleType>
        <xsd:restriction base="dms:Choice">
          <xsd:enumeration value="Agenda/Meeting Notes"/>
          <xsd:enumeration value="Agreement"/>
          <xsd:enumeration value="Business Development"/>
          <xsd:enumeration value="Corporate Documents"/>
          <xsd:enumeration value="Document"/>
          <xsd:enumeration value="Financial"/>
          <xsd:enumeration value="Form"/>
          <xsd:enumeration value="Policy"/>
          <xsd:enumeration value="Presentation"/>
          <xsd:enumeration value="Procedure"/>
          <xsd:enumeration value="Publication"/>
          <xsd:enumeration value="Report"/>
          <xsd:enumeration value="Template"/>
        </xsd:restriction>
      </xsd:simpleType>
    </xsd:element>
    <xsd:element name="Document_x0020_Title" ma:index="4" nillable="true" ma:displayName="Document Description" ma:description="Brief description of the contents of the document." ma:internalName="Document_x0020_Title">
      <xsd:simpleType>
        <xsd:restriction base="dms:Note">
          <xsd:maxLength value="255"/>
        </xsd:restriction>
      </xsd:simpleType>
    </xsd:element>
    <xsd:element name="ExpirationDate" ma:index="8" nillable="true" ma:displayName="Expiration Date" ma:description="Document Expiration Date=Based on Document Type Retention Policy" ma:format="DateOnly" ma:internalName="ExpirationDate" ma:readOnly="false">
      <xsd:simpleType>
        <xsd:restriction base="dms:DateTime"/>
      </xsd:simpleType>
    </xsd:element>
    <xsd:element name="p12d19445277418f85669e40fe93172e" ma:index="9" ma:taxonomy="true" ma:internalName="p12d19445277418f85669e40fe93172e" ma:taxonomyFieldName="Business_x0020_Team" ma:displayName="Business Team" ma:readOnly="false" ma:default="" ma:fieldId="{912d1944-5277-418f-8566-9e40fe93172e}" ma:taxonomyMulti="true" ma:sspId="d2d73b94-0eba-4d43-b2d8-ac573da019e0" ma:termSetId="8d35e658-16c8-430c-92ba-04be9b940e76" ma:anchorId="fbf2e4dc-a057-410e-800a-a8a107729d5f" ma:open="false" ma:isKeyword="false">
      <xsd:complexType>
        <xsd:sequence>
          <xsd:element ref="pc:Terms" minOccurs="0" maxOccurs="1"/>
        </xsd:sequence>
      </xsd:complexType>
    </xsd:element>
    <xsd:element name="d4790697a3a84b8497cb72499ae8e8d9" ma:index="11" nillable="true" ma:taxonomy="true" ma:internalName="d4790697a3a84b8497cb72499ae8e8d9" ma:taxonomyFieldName="Topic_x0020_Tags" ma:displayName="Topic Tags" ma:default="" ma:fieldId="{d4790697-a3a8-4b84-97cb-72499ae8e8d9}" ma:taxonomyMulti="true" ma:sspId="d2d73b94-0eba-4d43-b2d8-ac573da019e0" ma:termSetId="fa381238-81c3-40fe-b118-fa625b2968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722e632-5329-402c-96b2-0690be988571}" ma:internalName="TaxCatchAll" ma:showField="CatchAllData" ma:web="55994139-9cb4-4c44-adf8-51bcaa4d9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17663593824fa0b7a1f60e4525f05c" ma:index="13" nillable="true" ma:taxonomy="true" ma:internalName="le17663593824fa0b7a1f60e4525f05c" ma:taxonomyFieldName="Global_x0020_Region_x002f_Country" ma:displayName="Global Region/Country" ma:default="" ma:fieldId="{5e176635-9382-4fa0-b7a1-f60e4525f05c}" ma:taxonomyMulti="true" ma:sspId="d2d73b94-0eba-4d43-b2d8-ac573da019e0" ma:termSetId="a7c8be54-d80f-4b3d-a5c5-0103f71cd5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7" nillable="true" ma:displayName="Taxonomy Catch All Column1" ma:description="" ma:hidden="true" ma:list="{f722e632-5329-402c-96b2-0690be988571}" ma:internalName="TaxCatchAllLabel" ma:readOnly="true" ma:showField="CatchAllDataLabel" ma:web="55994139-9cb4-4c44-adf8-51bcaa4d9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ba155b94664896968007995efeaee5" ma:index="19" nillable="true" ma:taxonomy="true" ma:internalName="ddba155b94664896968007995efeaee5" ma:taxonomyFieldName="Freeform_x0020_Keyword" ma:displayName="Other Keywords" ma:readOnly="false" ma:default="" ma:fieldId="{ddba155b-9466-4896-9680-07995efeaee5}" ma:taxonomyMulti="true" ma:sspId="d2d73b94-0eba-4d43-b2d8-ac573da019e0" ma:termSetId="c9f33b67-680f-48cd-ad29-b6fc192bdce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stSharedByUser" ma:index="2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Headlin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17663593824fa0b7a1f60e4525f05c xmlns="55994139-9cb4-4c44-adf8-51bcaa4d9b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d7fb9f12-4065-4375-a705-803c5ee0e8f6</TermId>
        </TermInfo>
      </Terms>
    </le17663593824fa0b7a1f60e4525f05c>
    <Document_x0020_Type xmlns="55994139-9cb4-4c44-adf8-51bcaa4d9bf8">Template</Document_x0020_Type>
    <ddba155b94664896968007995efeaee5 xmlns="55994139-9cb4-4c44-adf8-51bcaa4d9bf8">
      <Terms xmlns="http://schemas.microsoft.com/office/infopath/2007/PartnerControls"/>
    </ddba155b94664896968007995efeaee5>
    <p12d19445277418f85669e40fe93172e xmlns="55994139-9cb4-4c44-adf8-51bcaa4d9b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Outreach</TermName>
          <TermId xmlns="http://schemas.microsoft.com/office/infopath/2007/PartnerControls">a4303d69-3465-41d3-8e88-7f21c24d7b1b</TermId>
        </TermInfo>
      </Terms>
    </p12d19445277418f85669e40fe93172e>
    <d4790697a3a84b8497cb72499ae8e8d9 xmlns="55994139-9cb4-4c44-adf8-51bcaa4d9b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</TermName>
          <TermId xmlns="http://schemas.microsoft.com/office/infopath/2007/PartnerControls">1d69de71-1738-4be6-b4f7-84e25117bfae</TermId>
        </TermInfo>
      </Terms>
    </d4790697a3a84b8497cb72499ae8e8d9>
    <Document_x0020_Title xmlns="55994139-9cb4-4c44-adf8-51bcaa4d9bf8">Use this template if you are printing a letter in the office. If you are sending a PDF or posting online, use the version called ICMA Brand - Letterhead template-MS Word-BLEED.docx.</Document_x0020_Title>
    <TaxCatchAll xmlns="55994139-9cb4-4c44-adf8-51bcaa4d9bf8">
      <Value>74</Value>
      <Value>9</Value>
      <Value>35</Value>
    </TaxCatchAll>
    <ExpirationDate xmlns="55994139-9cb4-4c44-adf8-51bcaa4d9b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F5391-9A43-42E8-9443-3AD66E577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645E6-D290-4931-9B26-9C7CED0DA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94139-9cb4-4c44-adf8-51bcaa4d9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B5626-0B4B-4DD6-9A1C-B2EB66450329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55994139-9cb4-4c44-adf8-51bcaa4d9bf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AAEB3CC-9397-4864-B7C7-A802570E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3363</Characters>
  <Application>Microsoft Office Word</Application>
  <DocSecurity>0</DocSecurity>
  <Lines>28</Lines>
  <Paragraphs>7</Paragraphs>
  <ScaleCrop>false</ScaleCrop>
  <Company>ICMA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ICMA Brand - Letterhead template-MS Word-NO BLEED</dc:title>
  <dc:subject/>
  <dc:creator>Erika Abrams</dc:creator>
  <cp:keywords/>
  <dc:description/>
  <cp:lastModifiedBy>Francisca Cromwell</cp:lastModifiedBy>
  <cp:revision>2</cp:revision>
  <dcterms:created xsi:type="dcterms:W3CDTF">2020-10-26T19:54:00Z</dcterms:created>
  <dcterms:modified xsi:type="dcterms:W3CDTF">2020-10-26T19:54:00Z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0x010100E4DC919CE04F974180756C8A1D3837F901001798E6CF947CE94484BDDD0362F00515</vt:lpwstr>
  </property>
  <property fmtid="{D5CDD505-2E9C-101B-9397-08002B2CF9AE}" pid="3" name="Topic Tags">
    <vt:lpwstr>74;#Compliance|1d69de71-1738-4be6-b4f7-84e25117bfae</vt:lpwstr>
  </property>
  <property fmtid="{D5CDD505-2E9C-101B-9397-08002B2CF9AE}" pid="4" name="Freeform Keyword">
    <vt:lpwstr/>
  </property>
  <property fmtid="{D5CDD505-2E9C-101B-9397-08002B2CF9AE}" pid="5" name="Global Region/Country">
    <vt:lpwstr>9;#Global|d7fb9f12-4065-4375-a705-803c5ee0e8f6</vt:lpwstr>
  </property>
  <property fmtid="{D5CDD505-2E9C-101B-9397-08002B2CF9AE}" pid="6" name="Business Team">
    <vt:lpwstr>35;#Outreach|a4303d69-3465-41d3-8e88-7f21c24d7b1b</vt:lpwstr>
  </property>
</Properties>
</file>