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35E2E" w14:textId="77777777" w:rsidR="00991717" w:rsidRDefault="00991717">
      <w:pPr>
        <w:pStyle w:val="BodyText"/>
        <w:rPr>
          <w:rFonts w:ascii="Times New Roman"/>
          <w:sz w:val="20"/>
        </w:rPr>
      </w:pPr>
    </w:p>
    <w:p w14:paraId="15C0F197" w14:textId="10B751C3" w:rsidR="00991717" w:rsidRDefault="00991717" w:rsidP="00657706">
      <w:pPr>
        <w:pStyle w:val="BodyText"/>
        <w:spacing w:before="6"/>
        <w:rPr>
          <w:rFonts w:ascii="Times New Roman"/>
          <w:sz w:val="28"/>
        </w:rPr>
      </w:pPr>
    </w:p>
    <w:p w14:paraId="2600F065" w14:textId="1004D114" w:rsidR="00991717" w:rsidRPr="00545547" w:rsidRDefault="0066031C" w:rsidP="0087404B">
      <w:pPr>
        <w:pStyle w:val="Heading3"/>
        <w:ind w:left="0"/>
        <w:rPr>
          <w:b/>
          <w:bCs/>
        </w:rPr>
      </w:pPr>
      <w:bookmarkStart w:id="0" w:name="RFQ_InternationalEngagementFacilitation_"/>
      <w:bookmarkEnd w:id="0"/>
      <w:r w:rsidRPr="00545547">
        <w:rPr>
          <w:b/>
          <w:bCs/>
        </w:rPr>
        <w:t xml:space="preserve">REQUEST FOR </w:t>
      </w:r>
      <w:r w:rsidR="00BF7764" w:rsidRPr="00545547">
        <w:rPr>
          <w:b/>
          <w:bCs/>
        </w:rPr>
        <w:t xml:space="preserve">PROPOSALS </w:t>
      </w:r>
    </w:p>
    <w:p w14:paraId="0D13118F" w14:textId="77777777" w:rsidR="00991717" w:rsidRPr="00545547" w:rsidRDefault="00991717" w:rsidP="0087404B">
      <w:pPr>
        <w:pStyle w:val="BodyText"/>
        <w:rPr>
          <w:rFonts w:ascii="Georgia"/>
          <w:sz w:val="26"/>
        </w:rPr>
      </w:pPr>
    </w:p>
    <w:p w14:paraId="2F955DA3" w14:textId="77777777" w:rsidR="00991717" w:rsidRPr="00545547" w:rsidRDefault="00991717" w:rsidP="0087404B">
      <w:pPr>
        <w:pStyle w:val="BodyText"/>
        <w:rPr>
          <w:rFonts w:ascii="Georgia"/>
          <w:sz w:val="28"/>
        </w:rPr>
      </w:pPr>
    </w:p>
    <w:p w14:paraId="6FEE0602" w14:textId="1D3B3630" w:rsidR="00C7104E" w:rsidRPr="00545547" w:rsidRDefault="0066031C" w:rsidP="0087404B">
      <w:pPr>
        <w:tabs>
          <w:tab w:val="left" w:pos="3437"/>
        </w:tabs>
        <w:rPr>
          <w:rFonts w:ascii="Georgia"/>
          <w:sz w:val="24"/>
        </w:rPr>
      </w:pPr>
      <w:r w:rsidRPr="00545547">
        <w:rPr>
          <w:rFonts w:ascii="Georgia"/>
          <w:sz w:val="24"/>
        </w:rPr>
        <w:t>Original</w:t>
      </w:r>
      <w:r w:rsidRPr="00545547">
        <w:rPr>
          <w:rFonts w:ascii="Georgia"/>
          <w:spacing w:val="-2"/>
          <w:sz w:val="24"/>
        </w:rPr>
        <w:t xml:space="preserve"> </w:t>
      </w:r>
      <w:r w:rsidRPr="00545547">
        <w:rPr>
          <w:rFonts w:ascii="Georgia"/>
          <w:sz w:val="24"/>
        </w:rPr>
        <w:t>Date</w:t>
      </w:r>
      <w:r w:rsidRPr="00545547">
        <w:rPr>
          <w:rFonts w:ascii="Georgia"/>
          <w:spacing w:val="-4"/>
          <w:sz w:val="24"/>
        </w:rPr>
        <w:t xml:space="preserve"> </w:t>
      </w:r>
      <w:r w:rsidRPr="00545547">
        <w:rPr>
          <w:rFonts w:ascii="Georgia"/>
          <w:sz w:val="24"/>
        </w:rPr>
        <w:t>Issued:</w:t>
      </w:r>
      <w:r w:rsidRPr="00545547">
        <w:rPr>
          <w:rFonts w:ascii="Georgia"/>
          <w:sz w:val="24"/>
        </w:rPr>
        <w:tab/>
      </w:r>
      <w:r w:rsidR="00C7104E" w:rsidRPr="00545547">
        <w:rPr>
          <w:rFonts w:ascii="Georgia"/>
          <w:sz w:val="24"/>
        </w:rPr>
        <w:t>June 2</w:t>
      </w:r>
      <w:r w:rsidR="00545547" w:rsidRPr="00545547">
        <w:rPr>
          <w:rFonts w:ascii="Georgia"/>
          <w:sz w:val="24"/>
        </w:rPr>
        <w:t>4</w:t>
      </w:r>
      <w:r w:rsidR="00C7104E" w:rsidRPr="00545547">
        <w:rPr>
          <w:rFonts w:ascii="Georgia"/>
          <w:sz w:val="24"/>
        </w:rPr>
        <w:t>, 2020</w:t>
      </w:r>
    </w:p>
    <w:p w14:paraId="230ECC87" w14:textId="77777777" w:rsidR="00C7104E" w:rsidRPr="00545547" w:rsidRDefault="00C7104E" w:rsidP="0087404B">
      <w:pPr>
        <w:tabs>
          <w:tab w:val="left" w:pos="3437"/>
        </w:tabs>
        <w:rPr>
          <w:rFonts w:ascii="Georgia"/>
          <w:sz w:val="24"/>
        </w:rPr>
      </w:pPr>
    </w:p>
    <w:p w14:paraId="1DD9815A" w14:textId="18CC5D32" w:rsidR="00C7104E" w:rsidRPr="00545547" w:rsidRDefault="00C7104E" w:rsidP="0087404B">
      <w:pPr>
        <w:tabs>
          <w:tab w:val="left" w:pos="3437"/>
        </w:tabs>
        <w:rPr>
          <w:rFonts w:ascii="Georgia"/>
          <w:sz w:val="24"/>
        </w:rPr>
      </w:pPr>
      <w:r w:rsidRPr="00545547">
        <w:rPr>
          <w:rFonts w:ascii="Georgia"/>
          <w:sz w:val="24"/>
        </w:rPr>
        <w:t>Deadline for Questions</w:t>
      </w:r>
      <w:r w:rsidR="00F21007" w:rsidRPr="00545547">
        <w:rPr>
          <w:rFonts w:ascii="Georgia"/>
          <w:sz w:val="24"/>
        </w:rPr>
        <w:t>:</w:t>
      </w:r>
      <w:r w:rsidRPr="00545547">
        <w:rPr>
          <w:rFonts w:ascii="Georgia"/>
          <w:sz w:val="24"/>
        </w:rPr>
        <w:tab/>
        <w:t>July 7, 2020</w:t>
      </w:r>
    </w:p>
    <w:p w14:paraId="01015DDB" w14:textId="77777777" w:rsidR="00C7104E" w:rsidRPr="00545547" w:rsidRDefault="00C7104E" w:rsidP="0087404B">
      <w:pPr>
        <w:tabs>
          <w:tab w:val="left" w:pos="3437"/>
        </w:tabs>
        <w:rPr>
          <w:rFonts w:ascii="Georgia"/>
          <w:sz w:val="24"/>
        </w:rPr>
      </w:pPr>
    </w:p>
    <w:p w14:paraId="031E9144" w14:textId="4C44CD69" w:rsidR="00991717" w:rsidRPr="00657706" w:rsidRDefault="0066031C" w:rsidP="0087404B">
      <w:pPr>
        <w:tabs>
          <w:tab w:val="left" w:pos="3437"/>
        </w:tabs>
        <w:rPr>
          <w:rFonts w:ascii="Georgia"/>
          <w:b/>
          <w:bCs/>
          <w:sz w:val="24"/>
        </w:rPr>
      </w:pPr>
      <w:r w:rsidRPr="00545547">
        <w:rPr>
          <w:rFonts w:ascii="Georgia"/>
          <w:sz w:val="24"/>
        </w:rPr>
        <w:t>Closing</w:t>
      </w:r>
      <w:r w:rsidRPr="00545547">
        <w:rPr>
          <w:rFonts w:ascii="Georgia"/>
          <w:spacing w:val="-3"/>
          <w:sz w:val="24"/>
        </w:rPr>
        <w:t xml:space="preserve"> </w:t>
      </w:r>
      <w:r w:rsidRPr="00545547">
        <w:rPr>
          <w:rFonts w:ascii="Georgia"/>
          <w:sz w:val="24"/>
        </w:rPr>
        <w:t>Date:</w:t>
      </w:r>
      <w:r w:rsidRPr="00545547">
        <w:rPr>
          <w:rFonts w:ascii="Georgia"/>
          <w:sz w:val="24"/>
        </w:rPr>
        <w:tab/>
      </w:r>
      <w:r w:rsidR="00C7104E" w:rsidRPr="00657706">
        <w:rPr>
          <w:rFonts w:ascii="Georgia"/>
          <w:b/>
          <w:bCs/>
          <w:sz w:val="24"/>
        </w:rPr>
        <w:t xml:space="preserve">July </w:t>
      </w:r>
      <w:r w:rsidR="00657706" w:rsidRPr="00657706">
        <w:rPr>
          <w:rFonts w:ascii="Georgia"/>
          <w:b/>
          <w:bCs/>
          <w:sz w:val="24"/>
        </w:rPr>
        <w:t>31</w:t>
      </w:r>
      <w:r w:rsidR="00C7104E" w:rsidRPr="00657706">
        <w:rPr>
          <w:rFonts w:ascii="Georgia"/>
          <w:b/>
          <w:bCs/>
          <w:sz w:val="24"/>
        </w:rPr>
        <w:t>, 2020, 11:59 PM ET</w:t>
      </w:r>
    </w:p>
    <w:p w14:paraId="518CF9B4" w14:textId="28544E4D" w:rsidR="00C7104E" w:rsidRPr="00545547" w:rsidRDefault="00C7104E" w:rsidP="0087404B">
      <w:pPr>
        <w:tabs>
          <w:tab w:val="left" w:pos="3379"/>
        </w:tabs>
        <w:rPr>
          <w:rFonts w:ascii="Georgia"/>
          <w:sz w:val="24"/>
        </w:rPr>
      </w:pPr>
    </w:p>
    <w:p w14:paraId="4A3A72C9" w14:textId="77777777" w:rsidR="00657706" w:rsidRPr="00657706" w:rsidRDefault="0066031C" w:rsidP="0087404B">
      <w:pPr>
        <w:tabs>
          <w:tab w:val="left" w:pos="3379"/>
        </w:tabs>
        <w:rPr>
          <w:rFonts w:ascii="Georgia"/>
          <w:b/>
          <w:bCs/>
          <w:sz w:val="24"/>
        </w:rPr>
      </w:pPr>
      <w:r w:rsidRPr="00545547">
        <w:rPr>
          <w:rFonts w:ascii="Georgia"/>
          <w:sz w:val="24"/>
        </w:rPr>
        <w:t>Reference:</w:t>
      </w:r>
      <w:r w:rsidRPr="00545547">
        <w:rPr>
          <w:rFonts w:ascii="Georgia"/>
          <w:sz w:val="24"/>
        </w:rPr>
        <w:tab/>
      </w:r>
      <w:r w:rsidR="00657706" w:rsidRPr="00657706">
        <w:rPr>
          <w:rFonts w:ascii="Georgia"/>
          <w:b/>
          <w:bCs/>
          <w:sz w:val="24"/>
        </w:rPr>
        <w:t xml:space="preserve">Amendment No. 1 to </w:t>
      </w:r>
    </w:p>
    <w:p w14:paraId="46B784E4" w14:textId="57C6D6A9" w:rsidR="00991717" w:rsidRPr="00545547" w:rsidRDefault="00657706" w:rsidP="0087404B">
      <w:pPr>
        <w:tabs>
          <w:tab w:val="left" w:pos="3379"/>
        </w:tabs>
        <w:rPr>
          <w:rFonts w:ascii="Georgia"/>
          <w:sz w:val="24"/>
        </w:rPr>
      </w:pPr>
      <w:r>
        <w:rPr>
          <w:rFonts w:ascii="Georgia"/>
          <w:sz w:val="24"/>
        </w:rPr>
        <w:tab/>
      </w:r>
      <w:r w:rsidR="0066031C" w:rsidRPr="00545547">
        <w:rPr>
          <w:rFonts w:ascii="Georgia"/>
          <w:b/>
          <w:bCs/>
          <w:sz w:val="24"/>
        </w:rPr>
        <w:t>ICMA</w:t>
      </w:r>
      <w:r w:rsidR="00C7104E" w:rsidRPr="00545547">
        <w:rPr>
          <w:rFonts w:ascii="Georgia"/>
          <w:b/>
          <w:bCs/>
          <w:sz w:val="24"/>
        </w:rPr>
        <w:t xml:space="preserve">HO/ICMA </w:t>
      </w:r>
      <w:r w:rsidR="00384E78" w:rsidRPr="00545547">
        <w:rPr>
          <w:rFonts w:ascii="Georgia"/>
          <w:b/>
          <w:bCs/>
          <w:sz w:val="24"/>
        </w:rPr>
        <w:t xml:space="preserve">Membership </w:t>
      </w:r>
      <w:r w:rsidR="00C7104E" w:rsidRPr="00545547">
        <w:rPr>
          <w:rFonts w:ascii="Georgia"/>
          <w:b/>
          <w:bCs/>
          <w:sz w:val="24"/>
        </w:rPr>
        <w:t>Dues Structure</w:t>
      </w:r>
    </w:p>
    <w:p w14:paraId="04C972D5" w14:textId="0225F4AE" w:rsidR="00C7104E" w:rsidRDefault="00C7104E" w:rsidP="0087404B">
      <w:pPr>
        <w:tabs>
          <w:tab w:val="left" w:pos="3379"/>
        </w:tabs>
        <w:rPr>
          <w:rFonts w:ascii="Georgia"/>
          <w:sz w:val="24"/>
        </w:rPr>
      </w:pPr>
    </w:p>
    <w:p w14:paraId="05285E2D" w14:textId="00314A5E" w:rsidR="00657706" w:rsidRPr="00657706" w:rsidRDefault="00657706" w:rsidP="0087404B">
      <w:pPr>
        <w:tabs>
          <w:tab w:val="left" w:pos="3379"/>
        </w:tabs>
        <w:rPr>
          <w:rFonts w:ascii="Georgia"/>
          <w:b/>
          <w:bCs/>
          <w:sz w:val="24"/>
        </w:rPr>
      </w:pPr>
      <w:r w:rsidRPr="00657706">
        <w:rPr>
          <w:rFonts w:ascii="Georgia"/>
          <w:b/>
          <w:bCs/>
          <w:sz w:val="24"/>
        </w:rPr>
        <w:t>This amendment extends the Closing Date to July 31, 2020.</w:t>
      </w:r>
    </w:p>
    <w:p w14:paraId="745AC0EC" w14:textId="77777777" w:rsidR="00991717" w:rsidRPr="00545547" w:rsidRDefault="00991717" w:rsidP="0087404B">
      <w:pPr>
        <w:tabs>
          <w:tab w:val="left" w:pos="3379"/>
        </w:tabs>
        <w:rPr>
          <w:rFonts w:ascii="Georgia"/>
          <w:sz w:val="24"/>
        </w:rPr>
      </w:pPr>
    </w:p>
    <w:p w14:paraId="4C3FECF9" w14:textId="2D59DC51" w:rsidR="00384E78" w:rsidRPr="00545547" w:rsidRDefault="0066031C" w:rsidP="00384E78">
      <w:pPr>
        <w:pStyle w:val="Heading3"/>
        <w:ind w:left="0"/>
        <w:jc w:val="both"/>
      </w:pPr>
      <w:r w:rsidRPr="00545547">
        <w:t xml:space="preserve">The International City/County Management Association (ICMA) seeks proposals from </w:t>
      </w:r>
      <w:r w:rsidR="0087404B" w:rsidRPr="00545547">
        <w:t xml:space="preserve">qualified </w:t>
      </w:r>
      <w:r w:rsidR="0021798C" w:rsidRPr="00545547">
        <w:t>consultants</w:t>
      </w:r>
      <w:r w:rsidR="0087404B" w:rsidRPr="00545547">
        <w:t xml:space="preserve"> interested in </w:t>
      </w:r>
      <w:r w:rsidR="0021798C" w:rsidRPr="00545547">
        <w:t>suppor</w:t>
      </w:r>
      <w:r w:rsidR="00A40559" w:rsidRPr="00545547">
        <w:t>ting ICMA</w:t>
      </w:r>
      <w:r w:rsidRPr="00545547">
        <w:t xml:space="preserve"> </w:t>
      </w:r>
      <w:r w:rsidR="0087404B" w:rsidRPr="00545547">
        <w:t xml:space="preserve">to evaluate </w:t>
      </w:r>
      <w:r w:rsidR="00A40559" w:rsidRPr="00545547">
        <w:t>its</w:t>
      </w:r>
      <w:r w:rsidR="0087404B" w:rsidRPr="00545547">
        <w:t xml:space="preserve"> current member dues structure and to provide workable and financially sustainable recommendations that will enable ICMA to achieve its goal of growing a diverse membership.</w:t>
      </w:r>
      <w:r w:rsidRPr="00545547">
        <w:t xml:space="preserve"> </w:t>
      </w:r>
    </w:p>
    <w:p w14:paraId="1297DC2C" w14:textId="77777777" w:rsidR="00384E78" w:rsidRPr="00545547" w:rsidRDefault="00384E78" w:rsidP="0087404B">
      <w:pPr>
        <w:pStyle w:val="Heading3"/>
        <w:ind w:left="0"/>
      </w:pPr>
    </w:p>
    <w:p w14:paraId="58A8188A" w14:textId="73200640" w:rsidR="00991717" w:rsidRPr="00545547" w:rsidRDefault="0066031C" w:rsidP="00B25CEF">
      <w:pPr>
        <w:pStyle w:val="Heading3"/>
        <w:ind w:left="0"/>
        <w:jc w:val="both"/>
      </w:pPr>
      <w:r w:rsidRPr="00545547">
        <w:t xml:space="preserve">ICMA anticipates awarding one </w:t>
      </w:r>
      <w:bookmarkStart w:id="1" w:name="_GoBack"/>
      <w:bookmarkEnd w:id="1"/>
      <w:r w:rsidRPr="00545547">
        <w:t xml:space="preserve">(1) single </w:t>
      </w:r>
      <w:r w:rsidR="00384E78" w:rsidRPr="00545547">
        <w:t xml:space="preserve">Firm Fixed Price </w:t>
      </w:r>
      <w:r w:rsidRPr="00545547">
        <w:t xml:space="preserve">award </w:t>
      </w:r>
      <w:r w:rsidR="003E6FE2" w:rsidRPr="00545547">
        <w:t xml:space="preserve">as </w:t>
      </w:r>
      <w:r w:rsidRPr="00545547">
        <w:t>a result of this solicitation. ICMA reserves the right to award more or fewer awards than anticipated.</w:t>
      </w:r>
    </w:p>
    <w:p w14:paraId="43C25B3F" w14:textId="77777777" w:rsidR="00991717" w:rsidRPr="00545547" w:rsidRDefault="00991717" w:rsidP="00B25CEF">
      <w:pPr>
        <w:pStyle w:val="BodyText"/>
        <w:spacing w:before="7"/>
        <w:jc w:val="both"/>
        <w:rPr>
          <w:rFonts w:ascii="Georgia"/>
          <w:sz w:val="24"/>
        </w:rPr>
      </w:pPr>
    </w:p>
    <w:p w14:paraId="1E673E51" w14:textId="77777777" w:rsidR="0084382A" w:rsidRPr="00545547" w:rsidRDefault="0087404B" w:rsidP="00B25CEF">
      <w:pPr>
        <w:pStyle w:val="Heading3"/>
        <w:ind w:left="0"/>
        <w:jc w:val="both"/>
      </w:pPr>
      <w:r w:rsidRPr="00545547">
        <w:t>All</w:t>
      </w:r>
      <w:r w:rsidR="0066031C" w:rsidRPr="00545547">
        <w:t xml:space="preserve"> questions concerning this solicitation should be directed to </w:t>
      </w:r>
      <w:hyperlink r:id="rId5" w:history="1">
        <w:r w:rsidR="0066031C" w:rsidRPr="00545547">
          <w:rPr>
            <w:rStyle w:val="Hyperlink"/>
          </w:rPr>
          <w:t>workwithus@icma.org</w:t>
        </w:r>
      </w:hyperlink>
      <w:r w:rsidR="00384E78" w:rsidRPr="00545547">
        <w:t xml:space="preserve"> with “Questions on ICMA Membership Dues Structure RFP” in the subject line.  All responses to questions will be provided via an Amendment to the RFP and will be posted at </w:t>
      </w:r>
      <w:hyperlink r:id="rId6" w:history="1">
        <w:r w:rsidR="00384E78" w:rsidRPr="00545547">
          <w:rPr>
            <w:rStyle w:val="Hyperlink"/>
          </w:rPr>
          <w:t>https://icma.org/requests-for-proposals</w:t>
        </w:r>
      </w:hyperlink>
      <w:r w:rsidR="00384E78" w:rsidRPr="00545547">
        <w:t xml:space="preserve"> not </w:t>
      </w:r>
      <w:r w:rsidR="0084382A" w:rsidRPr="00545547">
        <w:t xml:space="preserve">later than July 14, 2020.  </w:t>
      </w:r>
    </w:p>
    <w:p w14:paraId="7CF439E8" w14:textId="77777777" w:rsidR="0084382A" w:rsidRPr="00545547" w:rsidRDefault="0084382A" w:rsidP="00B25CEF">
      <w:pPr>
        <w:pStyle w:val="Heading3"/>
        <w:ind w:left="0"/>
        <w:jc w:val="both"/>
      </w:pPr>
    </w:p>
    <w:p w14:paraId="042D7E7D" w14:textId="677DAFFA" w:rsidR="0084382A" w:rsidRPr="00545547" w:rsidRDefault="0084382A" w:rsidP="00B25CEF">
      <w:pPr>
        <w:pStyle w:val="Heading3"/>
        <w:ind w:left="0"/>
        <w:jc w:val="both"/>
      </w:pPr>
      <w:r w:rsidRPr="00545547">
        <w:t xml:space="preserve">It is the Offeror’s responsibility to ensure that it has downloaded and </w:t>
      </w:r>
      <w:r w:rsidR="00B25CEF" w:rsidRPr="00545547">
        <w:t>received</w:t>
      </w:r>
      <w:r w:rsidRPr="00545547">
        <w:t xml:space="preserve"> the RFP in its entirety, including all subsequent Amendments, in any.  ICMA bears no responsibility for data errors resulting from </w:t>
      </w:r>
      <w:r w:rsidR="00B25CEF" w:rsidRPr="00545547">
        <w:t xml:space="preserve">download, </w:t>
      </w:r>
      <w:r w:rsidRPr="00545547">
        <w:t>transmission</w:t>
      </w:r>
      <w:r w:rsidR="00B25CEF" w:rsidRPr="00545547">
        <w:t>,</w:t>
      </w:r>
      <w:r w:rsidRPr="00545547">
        <w:t xml:space="preserve"> or conversion processes.</w:t>
      </w:r>
    </w:p>
    <w:p w14:paraId="56792C94" w14:textId="77777777" w:rsidR="00991717" w:rsidRPr="00545547" w:rsidRDefault="00991717" w:rsidP="00B25CEF">
      <w:pPr>
        <w:pStyle w:val="Heading3"/>
        <w:ind w:left="0"/>
        <w:jc w:val="both"/>
      </w:pPr>
    </w:p>
    <w:p w14:paraId="59F9F24C" w14:textId="4327D95F" w:rsidR="00991717" w:rsidRPr="00545547" w:rsidRDefault="0066031C" w:rsidP="00B25CEF">
      <w:pPr>
        <w:pStyle w:val="Heading3"/>
        <w:ind w:left="0"/>
        <w:jc w:val="both"/>
      </w:pPr>
      <w:r w:rsidRPr="00545547">
        <w:t xml:space="preserve">No communication intended to influence this procurement is permitted except </w:t>
      </w:r>
      <w:r w:rsidR="0084382A" w:rsidRPr="00545547">
        <w:t xml:space="preserve">as outlined above. </w:t>
      </w:r>
      <w:r w:rsidRPr="00545547">
        <w:t xml:space="preserve"> Contacting anyone </w:t>
      </w:r>
      <w:r w:rsidR="0084382A" w:rsidRPr="00545547">
        <w:t>(</w:t>
      </w:r>
      <w:r w:rsidRPr="00545547">
        <w:t xml:space="preserve">either directly by the </w:t>
      </w:r>
      <w:r w:rsidR="0084382A" w:rsidRPr="00545547">
        <w:t>Offeror o</w:t>
      </w:r>
      <w:r w:rsidRPr="00545547">
        <w:t xml:space="preserve">r indirectly through a lobbyist or other person acting on the </w:t>
      </w:r>
      <w:r w:rsidR="0084382A" w:rsidRPr="00545547">
        <w:t>Offeror</w:t>
      </w:r>
      <w:r w:rsidRPr="00545547">
        <w:t xml:space="preserve">’s behalf) in an attempt to influence this procurement: (1) may result in a </w:t>
      </w:r>
      <w:r w:rsidR="0084382A" w:rsidRPr="00545547">
        <w:t>Offeror</w:t>
      </w:r>
      <w:r w:rsidRPr="00545547">
        <w:t xml:space="preserve"> being deemed a non-responsive </w:t>
      </w:r>
      <w:r w:rsidR="0084382A" w:rsidRPr="00545547">
        <w:t>Offeror</w:t>
      </w:r>
      <w:r w:rsidRPr="00545547">
        <w:t xml:space="preserve">, and (2) may result in the </w:t>
      </w:r>
      <w:r w:rsidR="0084382A" w:rsidRPr="00545547">
        <w:t>Offeror</w:t>
      </w:r>
      <w:r w:rsidRPr="00545547">
        <w:t xml:space="preserve"> not being awarded a contract.</w:t>
      </w:r>
      <w:r w:rsidR="0084382A" w:rsidRPr="00545547">
        <w:t xml:space="preserve">  </w:t>
      </w:r>
    </w:p>
    <w:p w14:paraId="73C6DFB8" w14:textId="77777777" w:rsidR="0084382A" w:rsidRPr="00545547" w:rsidRDefault="0084382A" w:rsidP="00B25CEF">
      <w:pPr>
        <w:pStyle w:val="Heading3"/>
        <w:ind w:left="0"/>
        <w:jc w:val="both"/>
      </w:pPr>
    </w:p>
    <w:p w14:paraId="64D12C78" w14:textId="6F91C152" w:rsidR="00991717" w:rsidRPr="00545547" w:rsidRDefault="0066031C" w:rsidP="00B25CEF">
      <w:pPr>
        <w:pStyle w:val="Heading3"/>
        <w:ind w:left="0"/>
        <w:jc w:val="both"/>
      </w:pPr>
      <w:r w:rsidRPr="00545547">
        <w:t>This solicitation in no way obligates ICMA to award a contract nor does it commit ICMA to pay any cost incurred in the preparation and submission of a proposal.</w:t>
      </w:r>
    </w:p>
    <w:p w14:paraId="078B1829" w14:textId="77777777" w:rsidR="0084382A" w:rsidRPr="00545547" w:rsidRDefault="0084382A" w:rsidP="00B25CEF">
      <w:pPr>
        <w:pStyle w:val="Heading3"/>
        <w:ind w:left="0"/>
        <w:jc w:val="both"/>
      </w:pPr>
    </w:p>
    <w:p w14:paraId="75D99C23" w14:textId="6ACAF7A3" w:rsidR="00991717" w:rsidRPr="00545547" w:rsidRDefault="0066031C" w:rsidP="00B25CEF">
      <w:pPr>
        <w:pStyle w:val="Heading3"/>
        <w:ind w:left="0"/>
        <w:jc w:val="both"/>
      </w:pPr>
      <w:r w:rsidRPr="00545547">
        <w:t>ICMA appreciates your responsiveness and look</w:t>
      </w:r>
      <w:r w:rsidR="0030084D" w:rsidRPr="00545547">
        <w:t>s</w:t>
      </w:r>
      <w:r w:rsidRPr="00545547">
        <w:t xml:space="preserve"> forward to a mutually beneficial business relationship.</w:t>
      </w:r>
    </w:p>
    <w:p w14:paraId="367154B5" w14:textId="77777777" w:rsidR="00991717" w:rsidRPr="00545547" w:rsidRDefault="00991717" w:rsidP="0087404B">
      <w:pPr>
        <w:pStyle w:val="Heading3"/>
        <w:ind w:left="0"/>
      </w:pPr>
    </w:p>
    <w:p w14:paraId="34CB773A" w14:textId="77777777" w:rsidR="00991717" w:rsidRPr="00545547" w:rsidRDefault="00991717" w:rsidP="0087404B">
      <w:pPr>
        <w:pStyle w:val="Heading3"/>
        <w:ind w:left="0"/>
      </w:pPr>
    </w:p>
    <w:p w14:paraId="51A610EE" w14:textId="77777777" w:rsidR="00A40559" w:rsidRPr="00545547" w:rsidRDefault="00A40559">
      <w:pPr>
        <w:rPr>
          <w:rFonts w:ascii="Georgia" w:eastAsia="Georgia" w:hAnsi="Georgia" w:cs="Georgia"/>
          <w:b/>
          <w:bCs/>
          <w:sz w:val="24"/>
          <w:szCs w:val="24"/>
        </w:rPr>
      </w:pPr>
      <w:bookmarkStart w:id="2" w:name="PURPOSE"/>
      <w:bookmarkEnd w:id="2"/>
      <w:r w:rsidRPr="00545547">
        <w:rPr>
          <w:b/>
          <w:bCs/>
        </w:rPr>
        <w:br w:type="page"/>
      </w:r>
    </w:p>
    <w:p w14:paraId="7CA9ACE1" w14:textId="2E42BEFF" w:rsidR="00991717" w:rsidRPr="00545547" w:rsidRDefault="0066031C" w:rsidP="00A40559">
      <w:pPr>
        <w:pStyle w:val="Heading3"/>
        <w:ind w:left="0"/>
        <w:jc w:val="both"/>
        <w:rPr>
          <w:b/>
          <w:bCs/>
        </w:rPr>
      </w:pPr>
      <w:r w:rsidRPr="00545547">
        <w:rPr>
          <w:b/>
          <w:bCs/>
        </w:rPr>
        <w:lastRenderedPageBreak/>
        <w:t>PURPOSE</w:t>
      </w:r>
    </w:p>
    <w:p w14:paraId="145A3884" w14:textId="7B7B40C5" w:rsidR="00991717" w:rsidRPr="00545547" w:rsidRDefault="0066031C" w:rsidP="00A40559">
      <w:pPr>
        <w:pStyle w:val="Heading3"/>
        <w:ind w:left="0"/>
        <w:jc w:val="both"/>
      </w:pPr>
      <w:bookmarkStart w:id="3" w:name="ICMA_envisions_support_from_a_consultant"/>
      <w:bookmarkEnd w:id="3"/>
      <w:r w:rsidRPr="00545547">
        <w:t xml:space="preserve">ICMA </w:t>
      </w:r>
      <w:r w:rsidR="0030084D" w:rsidRPr="00545547">
        <w:t>seeks</w:t>
      </w:r>
      <w:r w:rsidRPr="00545547">
        <w:t xml:space="preserve"> support from a consultant</w:t>
      </w:r>
      <w:r w:rsidR="00FB5A8C" w:rsidRPr="00545547">
        <w:t xml:space="preserve"> to evaluate ICMA’s current member dues structure and to provide workable and financially sustainable recommendations that will enable ICMA to achieve </w:t>
      </w:r>
      <w:r w:rsidR="0030084D" w:rsidRPr="00545547">
        <w:t>its</w:t>
      </w:r>
      <w:r w:rsidR="00FB5A8C" w:rsidRPr="00545547">
        <w:t xml:space="preserve"> goal of growing </w:t>
      </w:r>
      <w:r w:rsidR="007427DE" w:rsidRPr="00545547">
        <w:t xml:space="preserve">a diverse membership. </w:t>
      </w:r>
      <w:r w:rsidR="00FB5A8C" w:rsidRPr="00545547">
        <w:t xml:space="preserve"> </w:t>
      </w:r>
    </w:p>
    <w:p w14:paraId="6436CE55" w14:textId="77777777" w:rsidR="00991717" w:rsidRPr="00545547" w:rsidRDefault="00991717" w:rsidP="00B25CEF">
      <w:pPr>
        <w:pStyle w:val="Heading3"/>
        <w:ind w:left="0"/>
        <w:jc w:val="both"/>
      </w:pPr>
    </w:p>
    <w:p w14:paraId="25967D6E" w14:textId="77777777" w:rsidR="00991717" w:rsidRPr="00545547" w:rsidRDefault="0066031C" w:rsidP="00A40559">
      <w:pPr>
        <w:pStyle w:val="Heading3"/>
        <w:ind w:left="0"/>
        <w:jc w:val="both"/>
        <w:rPr>
          <w:b/>
          <w:bCs/>
        </w:rPr>
      </w:pPr>
      <w:bookmarkStart w:id="4" w:name="ABOUT_ICMA"/>
      <w:bookmarkEnd w:id="4"/>
      <w:r w:rsidRPr="00545547">
        <w:rPr>
          <w:b/>
          <w:bCs/>
        </w:rPr>
        <w:t>ABOUT ICMA</w:t>
      </w:r>
    </w:p>
    <w:p w14:paraId="1956A3AE" w14:textId="794F001B" w:rsidR="00991717" w:rsidRPr="00545547" w:rsidRDefault="0066031C" w:rsidP="00A40559">
      <w:pPr>
        <w:pStyle w:val="Heading3"/>
        <w:ind w:left="0"/>
        <w:jc w:val="both"/>
      </w:pPr>
      <w:bookmarkStart w:id="5" w:name="ICMA_advances_professional_local_governm"/>
      <w:bookmarkEnd w:id="5"/>
      <w:r w:rsidRPr="00545547">
        <w:t>ICMA</w:t>
      </w:r>
      <w:r w:rsidR="0030084D" w:rsidRPr="00545547">
        <w:t>’s</w:t>
      </w:r>
      <w:r w:rsidRPr="00545547">
        <w:t xml:space="preserve"> mission is to advance professional local government</w:t>
      </w:r>
      <w:r w:rsidR="0030084D" w:rsidRPr="00545547">
        <w:t xml:space="preserve"> worldwide</w:t>
      </w:r>
      <w:r w:rsidRPr="00545547">
        <w:t xml:space="preserve"> through leadership, management, innovation, and ethics. ICMA provides member support, data and information, peer and results-oriented technical assistance, and training and professional development to more than 12,000 ICMA members, city, town, and county experts and other individuals and organizations throughout the world. The management decisions made by ICMA's members affect millions of individuals living in thousands of communities, from small villages and towns to large metropolitan areas.</w:t>
      </w:r>
    </w:p>
    <w:p w14:paraId="2BD1FEF6" w14:textId="77777777" w:rsidR="00991717" w:rsidRPr="00545547" w:rsidRDefault="00991717" w:rsidP="00A40559">
      <w:pPr>
        <w:pStyle w:val="Heading3"/>
        <w:ind w:left="0"/>
        <w:jc w:val="both"/>
      </w:pPr>
    </w:p>
    <w:p w14:paraId="322EF869" w14:textId="77777777" w:rsidR="00991717" w:rsidRPr="00545547" w:rsidRDefault="0066031C" w:rsidP="00A40559">
      <w:pPr>
        <w:pStyle w:val="Heading3"/>
        <w:ind w:left="0"/>
        <w:jc w:val="both"/>
      </w:pPr>
      <w:bookmarkStart w:id="6" w:name="ICMA_is_a_501(c)(3)_nonprofit_organizati"/>
      <w:bookmarkEnd w:id="6"/>
      <w:r w:rsidRPr="00545547">
        <w:t xml:space="preserve">ICMA is a 501(c)(3) nonprofit organization founded in 1914 that offers a wide range of services to its members and the local government community. </w:t>
      </w:r>
      <w:r w:rsidR="00155182" w:rsidRPr="00545547">
        <w:t xml:space="preserve">It is the only international membership organization of appointed local government managers and executives. </w:t>
      </w:r>
      <w:r w:rsidRPr="00545547">
        <w:t>The organization is a</w:t>
      </w:r>
      <w:r w:rsidR="00155182" w:rsidRPr="00545547">
        <w:t xml:space="preserve"> thought leader in local government issues, a </w:t>
      </w:r>
      <w:r w:rsidRPr="00545547">
        <w:t>recognized publisher of information resources ranging from textbooks and survey data to topical newsletters and e-publications</w:t>
      </w:r>
      <w:r w:rsidR="00155182" w:rsidRPr="00545547">
        <w:t xml:space="preserve">, and a provider of leadership and professional development for local government professionals. </w:t>
      </w:r>
      <w:r w:rsidRPr="00545547">
        <w:t xml:space="preserve">ICMA provides technical assistance to local governments </w:t>
      </w:r>
      <w:r w:rsidR="00155182" w:rsidRPr="00545547">
        <w:t xml:space="preserve">worldwide </w:t>
      </w:r>
      <w:r w:rsidRPr="00545547">
        <w:t xml:space="preserve">helping them to develop professional practices and ethical, transparent governments. </w:t>
      </w:r>
    </w:p>
    <w:p w14:paraId="4EFCB434" w14:textId="77777777" w:rsidR="00991717" w:rsidRPr="00545547" w:rsidRDefault="00991717" w:rsidP="00A40559">
      <w:pPr>
        <w:pStyle w:val="Heading3"/>
        <w:ind w:left="0"/>
        <w:jc w:val="both"/>
      </w:pPr>
    </w:p>
    <w:p w14:paraId="4F9A037C" w14:textId="421B37D3" w:rsidR="00991717" w:rsidRPr="00545547" w:rsidRDefault="0066031C" w:rsidP="00A40559">
      <w:pPr>
        <w:pStyle w:val="Heading3"/>
        <w:ind w:left="0"/>
        <w:jc w:val="both"/>
      </w:pPr>
      <w:bookmarkStart w:id="7" w:name="For_more_information_regarding_ICMA’s_pr"/>
      <w:bookmarkEnd w:id="7"/>
      <w:r w:rsidRPr="00545547">
        <w:t xml:space="preserve">For more information regarding ICMA’s programs and services, please go to </w:t>
      </w:r>
      <w:hyperlink r:id="rId7" w:history="1">
        <w:r w:rsidR="00912F1C" w:rsidRPr="00545547">
          <w:t>https://icma.org/</w:t>
        </w:r>
      </w:hyperlink>
      <w:r w:rsidRPr="00545547">
        <w:t>.</w:t>
      </w:r>
      <w:bookmarkStart w:id="8" w:name="ICMA’s_Dun_and_Bradstreet_number_is_0726"/>
      <w:bookmarkEnd w:id="8"/>
      <w:r w:rsidRPr="00545547">
        <w:t xml:space="preserve"> ICMA’s Dun and Bradstreet number is 072631831</w:t>
      </w:r>
      <w:r w:rsidR="0030084D" w:rsidRPr="00545547">
        <w:t>.</w:t>
      </w:r>
    </w:p>
    <w:p w14:paraId="3CC0DF51" w14:textId="7AE3FE22" w:rsidR="00B25CEF" w:rsidRPr="00545547" w:rsidRDefault="00B25CEF" w:rsidP="00A40559">
      <w:pPr>
        <w:pStyle w:val="Heading3"/>
        <w:ind w:left="0"/>
        <w:jc w:val="both"/>
      </w:pPr>
      <w:bookmarkStart w:id="9" w:name="SCOPE_OF_WORK"/>
      <w:bookmarkEnd w:id="9"/>
    </w:p>
    <w:p w14:paraId="628488A8" w14:textId="3C4EF95B" w:rsidR="00991717" w:rsidRPr="00545547" w:rsidRDefault="0066031C" w:rsidP="00A40559">
      <w:pPr>
        <w:pStyle w:val="Heading3"/>
        <w:ind w:left="0"/>
        <w:jc w:val="both"/>
        <w:rPr>
          <w:b/>
          <w:bCs/>
        </w:rPr>
      </w:pPr>
      <w:r w:rsidRPr="00545547">
        <w:rPr>
          <w:b/>
          <w:bCs/>
        </w:rPr>
        <w:t>SCOPE OF WORK</w:t>
      </w:r>
    </w:p>
    <w:p w14:paraId="4A44910F" w14:textId="76882169" w:rsidR="003746BB" w:rsidRPr="00545547" w:rsidRDefault="004B1971" w:rsidP="00A40559">
      <w:pPr>
        <w:pStyle w:val="Heading3"/>
        <w:ind w:left="0"/>
        <w:jc w:val="both"/>
      </w:pPr>
      <w:r w:rsidRPr="00545547">
        <w:t xml:space="preserve">ICMA’s dues structure establishes </w:t>
      </w:r>
      <w:r w:rsidR="00DF51D1" w:rsidRPr="00545547">
        <w:t xml:space="preserve">12 </w:t>
      </w:r>
      <w:r w:rsidRPr="00545547">
        <w:t xml:space="preserve">rates for </w:t>
      </w:r>
      <w:r w:rsidR="00DF51D1" w:rsidRPr="00545547">
        <w:t>m</w:t>
      </w:r>
      <w:r w:rsidRPr="00545547">
        <w:t>embership categories using both a salary-based formula and fixed fees</w:t>
      </w:r>
      <w:r w:rsidR="000A0D32" w:rsidRPr="00545547">
        <w:t xml:space="preserve"> (See </w:t>
      </w:r>
      <w:hyperlink w:anchor="_ATTACHMENT_A" w:history="1">
        <w:r w:rsidR="000A0D32" w:rsidRPr="00545547">
          <w:rPr>
            <w:rStyle w:val="Hyperlink"/>
          </w:rPr>
          <w:t>ATTACHEMENT A</w:t>
        </w:r>
      </w:hyperlink>
      <w:r w:rsidR="000A0D32" w:rsidRPr="00545547">
        <w:t>)</w:t>
      </w:r>
      <w:r w:rsidRPr="00545547">
        <w:t xml:space="preserve">.  The predominant </w:t>
      </w:r>
      <w:r w:rsidR="00441C2D" w:rsidRPr="00545547">
        <w:t xml:space="preserve">source </w:t>
      </w:r>
      <w:r w:rsidRPr="00545547">
        <w:t xml:space="preserve">of dues revenue is the </w:t>
      </w:r>
      <w:r w:rsidR="00155182" w:rsidRPr="00545547">
        <w:t>salary-based</w:t>
      </w:r>
      <w:r w:rsidRPr="00545547">
        <w:t xml:space="preserve"> formula</w:t>
      </w:r>
      <w:r w:rsidR="00155182" w:rsidRPr="00545547">
        <w:t xml:space="preserve"> for </w:t>
      </w:r>
      <w:r w:rsidR="007427DE" w:rsidRPr="00545547">
        <w:t>our primary membership segment</w:t>
      </w:r>
      <w:r w:rsidR="00BC4C63" w:rsidRPr="00545547">
        <w:t>,</w:t>
      </w:r>
      <w:r w:rsidR="007427DE" w:rsidRPr="00545547">
        <w:t xml:space="preserve"> city/county/town managers and assistants.  This segment of the membership generates 96% of ICMA’s dues</w:t>
      </w:r>
      <w:r w:rsidRPr="00545547">
        <w:t xml:space="preserve"> revenue</w:t>
      </w:r>
      <w:r w:rsidR="007427DE" w:rsidRPr="00545547">
        <w:t xml:space="preserve">.  </w:t>
      </w:r>
      <w:r w:rsidRPr="00545547">
        <w:t xml:space="preserve">The </w:t>
      </w:r>
      <w:r w:rsidR="00155182" w:rsidRPr="00545547">
        <w:t>salary-based</w:t>
      </w:r>
      <w:r w:rsidRPr="00545547">
        <w:t xml:space="preserve"> model has been in place for decades. </w:t>
      </w:r>
      <w:r w:rsidR="007427DE" w:rsidRPr="00545547">
        <w:t xml:space="preserve">Incremental changes have been made over time to the </w:t>
      </w:r>
      <w:r w:rsidRPr="00545547">
        <w:t xml:space="preserve">dues structure </w:t>
      </w:r>
      <w:r w:rsidR="007427DE" w:rsidRPr="00545547">
        <w:t xml:space="preserve">with a focus on </w:t>
      </w:r>
      <w:r w:rsidR="00B44B20" w:rsidRPr="00545547">
        <w:t xml:space="preserve">offering </w:t>
      </w:r>
      <w:r w:rsidR="007427DE" w:rsidRPr="00545547">
        <w:t xml:space="preserve">affordable </w:t>
      </w:r>
      <w:r w:rsidR="00B44B20" w:rsidRPr="00545547">
        <w:t xml:space="preserve">flat rate </w:t>
      </w:r>
      <w:r w:rsidR="007427DE" w:rsidRPr="00545547">
        <w:t xml:space="preserve">dues </w:t>
      </w:r>
      <w:r w:rsidR="00B44B20" w:rsidRPr="00545547">
        <w:t xml:space="preserve">designed </w:t>
      </w:r>
      <w:r w:rsidR="007427DE" w:rsidRPr="00545547">
        <w:t>to encourage early career professionals</w:t>
      </w:r>
      <w:r w:rsidRPr="00545547">
        <w:t xml:space="preserve"> and </w:t>
      </w:r>
      <w:r w:rsidR="007427DE" w:rsidRPr="00545547">
        <w:t>department directors</w:t>
      </w:r>
      <w:r w:rsidRPr="00545547">
        <w:t xml:space="preserve"> </w:t>
      </w:r>
      <w:r w:rsidR="007427DE" w:rsidRPr="00545547">
        <w:t xml:space="preserve">to join. </w:t>
      </w:r>
      <w:r w:rsidR="003746BB" w:rsidRPr="00545547">
        <w:t xml:space="preserve"> </w:t>
      </w:r>
    </w:p>
    <w:p w14:paraId="437DC889" w14:textId="77777777" w:rsidR="003746BB" w:rsidRPr="00545547" w:rsidRDefault="003746BB" w:rsidP="00A40559">
      <w:pPr>
        <w:pStyle w:val="Heading3"/>
        <w:ind w:left="0"/>
        <w:jc w:val="both"/>
      </w:pPr>
    </w:p>
    <w:p w14:paraId="4B8312AD" w14:textId="1E24DD43" w:rsidR="003746BB" w:rsidRPr="00545547" w:rsidRDefault="00B8564C" w:rsidP="00A40559">
      <w:pPr>
        <w:pStyle w:val="Heading3"/>
        <w:ind w:left="0"/>
        <w:jc w:val="both"/>
      </w:pPr>
      <w:r w:rsidRPr="00545547">
        <w:t>The</w:t>
      </w:r>
      <w:r w:rsidR="003746BB" w:rsidRPr="00545547">
        <w:t xml:space="preserve"> </w:t>
      </w:r>
      <w:r w:rsidRPr="00545547">
        <w:t xml:space="preserve">successful </w:t>
      </w:r>
      <w:r w:rsidR="003746BB" w:rsidRPr="00545547">
        <w:t xml:space="preserve">consultant </w:t>
      </w:r>
      <w:r w:rsidRPr="00545547">
        <w:t xml:space="preserve">is expected </w:t>
      </w:r>
      <w:r w:rsidR="003746BB" w:rsidRPr="00545547">
        <w:t>to assist in a comprehensive review of the dues structure</w:t>
      </w:r>
      <w:r w:rsidRPr="00545547">
        <w:t xml:space="preserve">, and </w:t>
      </w:r>
      <w:r w:rsidR="00D959D7" w:rsidRPr="00545547">
        <w:t xml:space="preserve">design and deliver a robust engagement process with members and non-members. </w:t>
      </w:r>
      <w:r w:rsidR="003746BB" w:rsidRPr="00545547">
        <w:t xml:space="preserve">The </w:t>
      </w:r>
      <w:r w:rsidRPr="00545547">
        <w:t xml:space="preserve">consultant’s proposal </w:t>
      </w:r>
      <w:r w:rsidR="003746BB" w:rsidRPr="00545547">
        <w:t>should include</w:t>
      </w:r>
      <w:r w:rsidR="00155182" w:rsidRPr="00545547">
        <w:t xml:space="preserve"> but not be limited to the following: </w:t>
      </w:r>
    </w:p>
    <w:p w14:paraId="7E7047B1" w14:textId="77777777" w:rsidR="003746BB" w:rsidRPr="00545547" w:rsidRDefault="003746BB" w:rsidP="00B25CEF">
      <w:pPr>
        <w:pStyle w:val="Heading3"/>
        <w:ind w:left="-450"/>
        <w:jc w:val="both"/>
      </w:pPr>
    </w:p>
    <w:p w14:paraId="347B5121" w14:textId="3D9DC2AF" w:rsidR="003746BB" w:rsidRPr="00545547" w:rsidRDefault="003746BB" w:rsidP="00912F1C">
      <w:pPr>
        <w:pStyle w:val="Heading3"/>
        <w:numPr>
          <w:ilvl w:val="0"/>
          <w:numId w:val="18"/>
        </w:numPr>
        <w:jc w:val="both"/>
      </w:pPr>
      <w:r w:rsidRPr="00545547">
        <w:t xml:space="preserve">Conduct </w:t>
      </w:r>
      <w:r w:rsidR="00E36D72" w:rsidRPr="00545547">
        <w:t xml:space="preserve">comprehensive </w:t>
      </w:r>
      <w:r w:rsidR="00DD301F" w:rsidRPr="00545547">
        <w:t>validated</w:t>
      </w:r>
      <w:r w:rsidR="00E36D72" w:rsidRPr="00545547">
        <w:t xml:space="preserve"> </w:t>
      </w:r>
      <w:r w:rsidRPr="00545547">
        <w:t xml:space="preserve">research with members and non-members on the value proposition of </w:t>
      </w:r>
      <w:r w:rsidR="00E36D72" w:rsidRPr="00545547">
        <w:t xml:space="preserve">ICMA </w:t>
      </w:r>
      <w:r w:rsidRPr="00545547">
        <w:t xml:space="preserve">membership including </w:t>
      </w:r>
      <w:r w:rsidR="00155182" w:rsidRPr="00545547">
        <w:t xml:space="preserve">the perceived </w:t>
      </w:r>
      <w:r w:rsidRPr="00545547">
        <w:t>value of benefits, satisfaction</w:t>
      </w:r>
      <w:r w:rsidR="00155182" w:rsidRPr="00545547">
        <w:t xml:space="preserve"> with membership, and </w:t>
      </w:r>
      <w:r w:rsidRPr="00545547">
        <w:t xml:space="preserve">pricing. </w:t>
      </w:r>
      <w:r w:rsidR="00DF51D1" w:rsidRPr="00545547">
        <w:t xml:space="preserve"> The </w:t>
      </w:r>
      <w:r w:rsidR="00912F1C" w:rsidRPr="00545547">
        <w:t>proposal</w:t>
      </w:r>
      <w:r w:rsidR="00DF51D1" w:rsidRPr="00545547">
        <w:t xml:space="preserve"> should outline the member and non-member engagement strategies. </w:t>
      </w:r>
    </w:p>
    <w:p w14:paraId="087E299E" w14:textId="599C6106" w:rsidR="00D959D7" w:rsidRPr="00545547" w:rsidRDefault="00D959D7" w:rsidP="00912F1C">
      <w:pPr>
        <w:pStyle w:val="Heading3"/>
        <w:numPr>
          <w:ilvl w:val="0"/>
          <w:numId w:val="18"/>
        </w:numPr>
        <w:jc w:val="both"/>
      </w:pPr>
      <w:r w:rsidRPr="00545547">
        <w:t xml:space="preserve">Design and deliver a robust engagement process to obtain feedback from members and non-members including but not limited to surveys, in-person and online focus groups, </w:t>
      </w:r>
      <w:r w:rsidRPr="00545547">
        <w:lastRenderedPageBreak/>
        <w:t xml:space="preserve">etc.  </w:t>
      </w:r>
    </w:p>
    <w:p w14:paraId="79E43454" w14:textId="77777777" w:rsidR="00E36D72" w:rsidRPr="00545547" w:rsidRDefault="00DD301F" w:rsidP="00912F1C">
      <w:pPr>
        <w:pStyle w:val="Heading3"/>
        <w:numPr>
          <w:ilvl w:val="0"/>
          <w:numId w:val="18"/>
        </w:numPr>
        <w:jc w:val="both"/>
      </w:pPr>
      <w:r w:rsidRPr="00545547">
        <w:t>Identify and p</w:t>
      </w:r>
      <w:r w:rsidR="00E36D72" w:rsidRPr="00545547">
        <w:t xml:space="preserve">resent best practice standards for professional membership association dues strategies and related structures. </w:t>
      </w:r>
    </w:p>
    <w:p w14:paraId="42B87672" w14:textId="77777777" w:rsidR="00E36D72" w:rsidRPr="00545547" w:rsidRDefault="003746BB" w:rsidP="00912F1C">
      <w:pPr>
        <w:pStyle w:val="Heading3"/>
        <w:numPr>
          <w:ilvl w:val="0"/>
          <w:numId w:val="18"/>
        </w:numPr>
        <w:jc w:val="both"/>
      </w:pPr>
      <w:r w:rsidRPr="00545547">
        <w:t xml:space="preserve">Develop </w:t>
      </w:r>
      <w:r w:rsidR="00E36D72" w:rsidRPr="00545547">
        <w:t>and present o</w:t>
      </w:r>
      <w:r w:rsidRPr="00545547">
        <w:t xml:space="preserve">ptions for </w:t>
      </w:r>
      <w:r w:rsidR="00155182" w:rsidRPr="00545547">
        <w:t>revising the current dues structure or designing a new model to</w:t>
      </w:r>
      <w:r w:rsidRPr="00545547">
        <w:t xml:space="preserve"> achieve the goal of increasing membership.</w:t>
      </w:r>
    </w:p>
    <w:p w14:paraId="39A4DE0A" w14:textId="3C881A67" w:rsidR="00E36D72" w:rsidRPr="00545547" w:rsidRDefault="00E36D72" w:rsidP="00912F1C">
      <w:pPr>
        <w:pStyle w:val="Heading3"/>
        <w:numPr>
          <w:ilvl w:val="0"/>
          <w:numId w:val="18"/>
        </w:numPr>
        <w:jc w:val="both"/>
      </w:pPr>
      <w:r w:rsidRPr="00545547">
        <w:t xml:space="preserve">Develop </w:t>
      </w:r>
      <w:r w:rsidR="00DF51D1" w:rsidRPr="00545547">
        <w:t xml:space="preserve">and present revenue analysis </w:t>
      </w:r>
      <w:r w:rsidR="00B44B20" w:rsidRPr="00545547">
        <w:t xml:space="preserve">outlining the impact of proposed revisions to the </w:t>
      </w:r>
      <w:r w:rsidRPr="00545547">
        <w:t xml:space="preserve">current dues structure or a new model. </w:t>
      </w:r>
    </w:p>
    <w:p w14:paraId="103319CA" w14:textId="77777777" w:rsidR="00DF51D1" w:rsidRPr="00545547" w:rsidRDefault="00441C2D" w:rsidP="00912F1C">
      <w:pPr>
        <w:pStyle w:val="Heading3"/>
        <w:numPr>
          <w:ilvl w:val="0"/>
          <w:numId w:val="18"/>
        </w:numPr>
        <w:jc w:val="both"/>
      </w:pPr>
      <w:r w:rsidRPr="00545547">
        <w:t>Conduct m</w:t>
      </w:r>
      <w:r w:rsidR="00E36D72" w:rsidRPr="00545547">
        <w:t>arket test</w:t>
      </w:r>
      <w:r w:rsidRPr="00545547">
        <w:t xml:space="preserve">ing of </w:t>
      </w:r>
      <w:r w:rsidR="00E36D72" w:rsidRPr="00545547">
        <w:t>proposed dues revision structures</w:t>
      </w:r>
      <w:r w:rsidRPr="00545547">
        <w:t>.</w:t>
      </w:r>
    </w:p>
    <w:p w14:paraId="04E6EB52" w14:textId="0ED8AD5C" w:rsidR="00155182" w:rsidRPr="00545547" w:rsidRDefault="00DF51D1" w:rsidP="00912F1C">
      <w:pPr>
        <w:pStyle w:val="Heading3"/>
        <w:numPr>
          <w:ilvl w:val="0"/>
          <w:numId w:val="18"/>
        </w:numPr>
        <w:jc w:val="both"/>
      </w:pPr>
      <w:r w:rsidRPr="00545547">
        <w:t xml:space="preserve">Provide advice on implementation strategies for dues modifications. </w:t>
      </w:r>
      <w:r w:rsidR="003746BB" w:rsidRPr="00545547">
        <w:t xml:space="preserve"> </w:t>
      </w:r>
    </w:p>
    <w:p w14:paraId="41892C43" w14:textId="77777777" w:rsidR="00316ACD" w:rsidRPr="00545547" w:rsidRDefault="00316ACD" w:rsidP="00A40559">
      <w:pPr>
        <w:pStyle w:val="Heading3"/>
        <w:ind w:left="0"/>
        <w:jc w:val="both"/>
      </w:pPr>
    </w:p>
    <w:p w14:paraId="6680357A" w14:textId="0D333BDD" w:rsidR="00316ACD" w:rsidRPr="00545547" w:rsidRDefault="00316ACD" w:rsidP="00A40559">
      <w:pPr>
        <w:pStyle w:val="Heading3"/>
        <w:ind w:left="0"/>
        <w:jc w:val="both"/>
        <w:rPr>
          <w:b/>
          <w:bCs/>
        </w:rPr>
      </w:pPr>
      <w:r w:rsidRPr="00545547">
        <w:rPr>
          <w:b/>
          <w:bCs/>
        </w:rPr>
        <w:t>ADDITIONAL SCOPE OF WORK</w:t>
      </w:r>
    </w:p>
    <w:p w14:paraId="5219334A" w14:textId="4673E0B4" w:rsidR="00BF7764" w:rsidRPr="00545547" w:rsidRDefault="00BF7764" w:rsidP="00A40559">
      <w:pPr>
        <w:pStyle w:val="Heading3"/>
        <w:ind w:left="0"/>
        <w:jc w:val="both"/>
      </w:pPr>
      <w:r w:rsidRPr="00545547">
        <w:t xml:space="preserve">This work presents the opportunity to promote the value of belonging to ICMA to both members and non-members. </w:t>
      </w:r>
      <w:r w:rsidR="00912F1C" w:rsidRPr="00545547">
        <w:t xml:space="preserve"> </w:t>
      </w:r>
      <w:r w:rsidRPr="00545547">
        <w:t xml:space="preserve">As an option in the scope of work, </w:t>
      </w:r>
      <w:r w:rsidR="00912F1C" w:rsidRPr="00545547">
        <w:t>Offerors</w:t>
      </w:r>
      <w:r w:rsidRPr="00545547">
        <w:t xml:space="preserve"> should prepare and present a proposal, with a separate fee, describing how they would leverage this work </w:t>
      </w:r>
      <w:r w:rsidR="00441C2D" w:rsidRPr="00545547">
        <w:t xml:space="preserve">to that end. </w:t>
      </w:r>
      <w:r w:rsidRPr="00545547">
        <w:t xml:space="preserve"> </w:t>
      </w:r>
    </w:p>
    <w:p w14:paraId="2BD17A6C" w14:textId="77777777" w:rsidR="00BF7764" w:rsidRPr="00545547" w:rsidRDefault="00BF7764" w:rsidP="00A40559">
      <w:pPr>
        <w:pStyle w:val="Heading3"/>
        <w:ind w:left="0"/>
        <w:jc w:val="both"/>
      </w:pPr>
    </w:p>
    <w:p w14:paraId="549D0631" w14:textId="77777777" w:rsidR="00991717" w:rsidRPr="00545547" w:rsidRDefault="00BF7764" w:rsidP="00A40559">
      <w:pPr>
        <w:pStyle w:val="Heading3"/>
        <w:ind w:left="0"/>
        <w:jc w:val="both"/>
        <w:rPr>
          <w:b/>
          <w:bCs/>
        </w:rPr>
      </w:pPr>
      <w:r w:rsidRPr="00545547">
        <w:rPr>
          <w:b/>
          <w:bCs/>
        </w:rPr>
        <w:t>S</w:t>
      </w:r>
      <w:r w:rsidR="0066031C" w:rsidRPr="00545547">
        <w:rPr>
          <w:b/>
          <w:bCs/>
        </w:rPr>
        <w:t>UBMISSION REQUIREMENTS</w:t>
      </w:r>
    </w:p>
    <w:p w14:paraId="47C0C504" w14:textId="406E3B56" w:rsidR="00991717" w:rsidRPr="00545547" w:rsidRDefault="0066031C" w:rsidP="00A40559">
      <w:pPr>
        <w:pStyle w:val="Heading3"/>
        <w:ind w:left="0"/>
        <w:jc w:val="both"/>
      </w:pPr>
      <w:r w:rsidRPr="00545547">
        <w:t xml:space="preserve">In order to be considered for this opportunity, </w:t>
      </w:r>
      <w:r w:rsidR="00316ACD" w:rsidRPr="00545547">
        <w:t>Offerors</w:t>
      </w:r>
      <w:r w:rsidRPr="00545547">
        <w:t xml:space="preserve"> are required to submit the following information.</w:t>
      </w:r>
    </w:p>
    <w:p w14:paraId="7DEA9A8C" w14:textId="77777777" w:rsidR="00A40559" w:rsidRPr="00545547" w:rsidRDefault="00A40559" w:rsidP="00B25CEF">
      <w:pPr>
        <w:pStyle w:val="Heading3"/>
        <w:ind w:left="-450"/>
        <w:jc w:val="both"/>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925"/>
      </w:tblGrid>
      <w:tr w:rsidR="00316ACD" w:rsidRPr="00545547" w14:paraId="2C66DE7C" w14:textId="77777777" w:rsidTr="00735C6D">
        <w:tc>
          <w:tcPr>
            <w:tcW w:w="2155" w:type="dxa"/>
          </w:tcPr>
          <w:p w14:paraId="6AF3C862" w14:textId="77777777" w:rsidR="00316ACD" w:rsidRPr="00545547" w:rsidRDefault="00316ACD" w:rsidP="00316ACD">
            <w:pPr>
              <w:pStyle w:val="Heading3"/>
              <w:ind w:left="0"/>
              <w:jc w:val="both"/>
              <w:rPr>
                <w:b/>
                <w:bCs/>
              </w:rPr>
            </w:pPr>
            <w:r w:rsidRPr="00545547">
              <w:rPr>
                <w:b/>
                <w:bCs/>
              </w:rPr>
              <w:t>Cover Letter</w:t>
            </w:r>
          </w:p>
          <w:p w14:paraId="0067342F" w14:textId="126FED6A" w:rsidR="00735C6D" w:rsidRPr="00545547" w:rsidRDefault="00735C6D" w:rsidP="00316ACD">
            <w:pPr>
              <w:pStyle w:val="Heading3"/>
              <w:ind w:left="0"/>
              <w:jc w:val="both"/>
              <w:rPr>
                <w:b/>
                <w:bCs/>
              </w:rPr>
            </w:pPr>
          </w:p>
        </w:tc>
        <w:tc>
          <w:tcPr>
            <w:tcW w:w="6925" w:type="dxa"/>
          </w:tcPr>
          <w:p w14:paraId="1249985D" w14:textId="3D334224" w:rsidR="00316ACD" w:rsidRPr="00545547" w:rsidRDefault="00735C6D" w:rsidP="00316ACD">
            <w:pPr>
              <w:pStyle w:val="Heading3"/>
              <w:ind w:left="0"/>
              <w:jc w:val="both"/>
            </w:pPr>
            <w:r w:rsidRPr="00545547">
              <w:t>Signed by the Offeror’s authorized signatory</w:t>
            </w:r>
            <w:r w:rsidR="00241904" w:rsidRPr="00545547">
              <w:t>.</w:t>
            </w:r>
          </w:p>
        </w:tc>
      </w:tr>
      <w:tr w:rsidR="00316ACD" w:rsidRPr="00545547" w14:paraId="12C4DD22" w14:textId="77777777" w:rsidTr="00735C6D">
        <w:tc>
          <w:tcPr>
            <w:tcW w:w="2155" w:type="dxa"/>
          </w:tcPr>
          <w:p w14:paraId="017213D3" w14:textId="2B6D0C27" w:rsidR="00316ACD" w:rsidRPr="00545547" w:rsidRDefault="00316ACD" w:rsidP="00316ACD">
            <w:pPr>
              <w:pStyle w:val="Heading3"/>
              <w:ind w:left="0"/>
              <w:jc w:val="both"/>
              <w:rPr>
                <w:b/>
                <w:bCs/>
              </w:rPr>
            </w:pPr>
            <w:r w:rsidRPr="00545547">
              <w:rPr>
                <w:b/>
                <w:bCs/>
              </w:rPr>
              <w:t>Approach</w:t>
            </w:r>
          </w:p>
        </w:tc>
        <w:tc>
          <w:tcPr>
            <w:tcW w:w="6925" w:type="dxa"/>
          </w:tcPr>
          <w:p w14:paraId="389B35BE" w14:textId="727D25F5" w:rsidR="00316ACD" w:rsidRPr="00545547" w:rsidRDefault="00316ACD" w:rsidP="00316ACD">
            <w:pPr>
              <w:pStyle w:val="Heading3"/>
              <w:ind w:left="0"/>
              <w:jc w:val="both"/>
            </w:pPr>
            <w:r w:rsidRPr="00545547">
              <w:t>Describe a proposed approach for accomplishing the scope of work</w:t>
            </w:r>
            <w:r w:rsidR="00241904" w:rsidRPr="00545547">
              <w:t>.</w:t>
            </w:r>
          </w:p>
          <w:p w14:paraId="106F2400" w14:textId="255B3F61" w:rsidR="00735C6D" w:rsidRPr="00545547" w:rsidRDefault="00735C6D" w:rsidP="00316ACD">
            <w:pPr>
              <w:pStyle w:val="Heading3"/>
              <w:ind w:left="0"/>
              <w:jc w:val="both"/>
            </w:pPr>
          </w:p>
        </w:tc>
      </w:tr>
      <w:tr w:rsidR="00316ACD" w:rsidRPr="00545547" w14:paraId="69C979CC" w14:textId="77777777" w:rsidTr="00735C6D">
        <w:tc>
          <w:tcPr>
            <w:tcW w:w="2155" w:type="dxa"/>
          </w:tcPr>
          <w:p w14:paraId="25642B1F" w14:textId="4EA99035" w:rsidR="00316ACD" w:rsidRPr="00545547" w:rsidRDefault="00316ACD" w:rsidP="00316ACD">
            <w:pPr>
              <w:pStyle w:val="Heading3"/>
              <w:ind w:left="0"/>
              <w:jc w:val="both"/>
              <w:rPr>
                <w:b/>
                <w:bCs/>
              </w:rPr>
            </w:pPr>
            <w:r w:rsidRPr="00545547">
              <w:rPr>
                <w:b/>
                <w:bCs/>
              </w:rPr>
              <w:t>Prior Performance</w:t>
            </w:r>
          </w:p>
        </w:tc>
        <w:tc>
          <w:tcPr>
            <w:tcW w:w="6925" w:type="dxa"/>
          </w:tcPr>
          <w:p w14:paraId="0F831612" w14:textId="77777777" w:rsidR="00316ACD" w:rsidRPr="00545547" w:rsidRDefault="00316ACD" w:rsidP="00316ACD">
            <w:pPr>
              <w:pStyle w:val="Heading3"/>
              <w:ind w:left="0"/>
              <w:jc w:val="both"/>
            </w:pPr>
            <w:r w:rsidRPr="00545547">
              <w:t xml:space="preserve">Describe any similar projects that the Offeror has conducted </w:t>
            </w:r>
          </w:p>
          <w:p w14:paraId="2F712A6A" w14:textId="462621C3" w:rsidR="00316ACD" w:rsidRPr="00545547" w:rsidRDefault="00316ACD" w:rsidP="00316ACD">
            <w:pPr>
              <w:pStyle w:val="Heading3"/>
              <w:ind w:left="0"/>
              <w:jc w:val="both"/>
            </w:pPr>
            <w:r w:rsidRPr="00545547">
              <w:t>(2 pages maximum)</w:t>
            </w:r>
            <w:r w:rsidR="00241904" w:rsidRPr="00545547">
              <w:t>.</w:t>
            </w:r>
          </w:p>
          <w:p w14:paraId="0ED70437" w14:textId="35699B22" w:rsidR="00735C6D" w:rsidRPr="00545547" w:rsidRDefault="00735C6D" w:rsidP="00316ACD">
            <w:pPr>
              <w:pStyle w:val="Heading3"/>
              <w:ind w:left="0"/>
              <w:jc w:val="both"/>
            </w:pPr>
          </w:p>
        </w:tc>
      </w:tr>
      <w:tr w:rsidR="00316ACD" w:rsidRPr="00545547" w14:paraId="193C3E01" w14:textId="77777777" w:rsidTr="00735C6D">
        <w:tc>
          <w:tcPr>
            <w:tcW w:w="2155" w:type="dxa"/>
          </w:tcPr>
          <w:p w14:paraId="71527810" w14:textId="1B558C94" w:rsidR="00316ACD" w:rsidRPr="00545547" w:rsidRDefault="00316ACD" w:rsidP="00316ACD">
            <w:pPr>
              <w:pStyle w:val="Heading3"/>
              <w:ind w:left="0"/>
              <w:jc w:val="both"/>
              <w:rPr>
                <w:b/>
                <w:bCs/>
              </w:rPr>
            </w:pPr>
            <w:r w:rsidRPr="00545547">
              <w:rPr>
                <w:b/>
                <w:bCs/>
              </w:rPr>
              <w:t>Expertise</w:t>
            </w:r>
          </w:p>
        </w:tc>
        <w:tc>
          <w:tcPr>
            <w:tcW w:w="6925" w:type="dxa"/>
          </w:tcPr>
          <w:p w14:paraId="57D32A95" w14:textId="3FEA161F" w:rsidR="00316ACD" w:rsidRPr="00545547" w:rsidRDefault="00735C6D" w:rsidP="00316ACD">
            <w:pPr>
              <w:pStyle w:val="Heading3"/>
              <w:ind w:left="0"/>
              <w:jc w:val="both"/>
            </w:pPr>
            <w:r w:rsidRPr="00545547">
              <w:t>P</w:t>
            </w:r>
            <w:r w:rsidR="00316ACD" w:rsidRPr="00545547">
              <w:t xml:space="preserve">rovide biographical statements and any relevant expertise of the key staff </w:t>
            </w:r>
            <w:r w:rsidRPr="00545547">
              <w:t>proposed</w:t>
            </w:r>
            <w:r w:rsidR="00316ACD" w:rsidRPr="00545547">
              <w:t xml:space="preserve"> </w:t>
            </w:r>
            <w:r w:rsidRPr="00545547">
              <w:t>for</w:t>
            </w:r>
            <w:r w:rsidR="00316ACD" w:rsidRPr="00545547">
              <w:t xml:space="preserve"> work on this project. (2 pages maximum)</w:t>
            </w:r>
            <w:r w:rsidR="00241904" w:rsidRPr="00545547">
              <w:t>.</w:t>
            </w:r>
          </w:p>
          <w:p w14:paraId="03D4E405" w14:textId="2374EDCA" w:rsidR="00735C6D" w:rsidRPr="00545547" w:rsidRDefault="00735C6D" w:rsidP="00316ACD">
            <w:pPr>
              <w:pStyle w:val="Heading3"/>
              <w:ind w:left="0"/>
              <w:jc w:val="both"/>
            </w:pPr>
          </w:p>
        </w:tc>
      </w:tr>
      <w:tr w:rsidR="00316ACD" w:rsidRPr="00545547" w14:paraId="19E75EED" w14:textId="77777777" w:rsidTr="00735C6D">
        <w:tc>
          <w:tcPr>
            <w:tcW w:w="2155" w:type="dxa"/>
          </w:tcPr>
          <w:p w14:paraId="372369F5" w14:textId="6BC3BD9C" w:rsidR="00316ACD" w:rsidRPr="00545547" w:rsidRDefault="00316ACD" w:rsidP="00316ACD">
            <w:pPr>
              <w:pStyle w:val="Heading3"/>
              <w:ind w:left="0"/>
              <w:jc w:val="both"/>
              <w:rPr>
                <w:b/>
                <w:bCs/>
              </w:rPr>
            </w:pPr>
            <w:r w:rsidRPr="00545547">
              <w:rPr>
                <w:b/>
                <w:bCs/>
              </w:rPr>
              <w:t>Pricing</w:t>
            </w:r>
          </w:p>
        </w:tc>
        <w:tc>
          <w:tcPr>
            <w:tcW w:w="6925" w:type="dxa"/>
          </w:tcPr>
          <w:p w14:paraId="64A57E86" w14:textId="2A763F99" w:rsidR="00316ACD" w:rsidRPr="00545547" w:rsidRDefault="00545547" w:rsidP="00316ACD">
            <w:pPr>
              <w:pStyle w:val="Heading3"/>
              <w:ind w:left="0"/>
              <w:jc w:val="both"/>
            </w:pPr>
            <w:r>
              <w:t>For each deliverable, p</w:t>
            </w:r>
            <w:r w:rsidR="00F21007" w:rsidRPr="00545547">
              <w:t>rovide pricing as required in the P</w:t>
            </w:r>
            <w:r w:rsidR="00D55BB4" w:rsidRPr="00545547">
              <w:t>ricing Proposal form (</w:t>
            </w:r>
            <w:hyperlink w:anchor="_ATTACHMENT_B" w:history="1">
              <w:r w:rsidR="00D55BB4" w:rsidRPr="00545547">
                <w:rPr>
                  <w:rStyle w:val="Hyperlink"/>
                </w:rPr>
                <w:t>ATTACHMENT B</w:t>
              </w:r>
            </w:hyperlink>
            <w:r w:rsidR="00D55BB4" w:rsidRPr="00545547">
              <w:t>)</w:t>
            </w:r>
            <w:r w:rsidR="00316ACD" w:rsidRPr="00545547">
              <w:t>.</w:t>
            </w:r>
          </w:p>
          <w:p w14:paraId="64A49B51" w14:textId="5B158BEA" w:rsidR="00735C6D" w:rsidRPr="00545547" w:rsidRDefault="00735C6D" w:rsidP="00316ACD">
            <w:pPr>
              <w:pStyle w:val="Heading3"/>
              <w:ind w:left="0"/>
              <w:jc w:val="both"/>
            </w:pPr>
          </w:p>
        </w:tc>
      </w:tr>
      <w:tr w:rsidR="00316ACD" w:rsidRPr="00545547" w14:paraId="4C8CDB6B" w14:textId="77777777" w:rsidTr="00735C6D">
        <w:tc>
          <w:tcPr>
            <w:tcW w:w="2155" w:type="dxa"/>
          </w:tcPr>
          <w:p w14:paraId="5C315E2C" w14:textId="7FCB72A2" w:rsidR="00316ACD" w:rsidRPr="00545547" w:rsidRDefault="00316ACD" w:rsidP="00316ACD">
            <w:pPr>
              <w:pStyle w:val="Heading3"/>
              <w:ind w:left="0"/>
              <w:jc w:val="both"/>
              <w:rPr>
                <w:b/>
                <w:bCs/>
              </w:rPr>
            </w:pPr>
            <w:r w:rsidRPr="00545547">
              <w:rPr>
                <w:b/>
                <w:bCs/>
              </w:rPr>
              <w:t>Required Forms</w:t>
            </w:r>
          </w:p>
        </w:tc>
        <w:tc>
          <w:tcPr>
            <w:tcW w:w="6925" w:type="dxa"/>
          </w:tcPr>
          <w:p w14:paraId="14AB0714" w14:textId="77777777" w:rsidR="00316ACD" w:rsidRPr="00545547" w:rsidRDefault="00316ACD" w:rsidP="00316ACD">
            <w:pPr>
              <w:pStyle w:val="Heading3"/>
              <w:ind w:left="0"/>
              <w:jc w:val="both"/>
            </w:pPr>
            <w:r w:rsidRPr="00545547">
              <w:t xml:space="preserve">Completed W-9 and New Vendor Application available at </w:t>
            </w:r>
            <w:hyperlink r:id="rId8" w:history="1">
              <w:r w:rsidRPr="00545547">
                <w:rPr>
                  <w:rStyle w:val="Hyperlink"/>
                </w:rPr>
                <w:t>https://icma.org/requests-for-proposals</w:t>
              </w:r>
            </w:hyperlink>
            <w:r w:rsidRPr="00545547">
              <w:t xml:space="preserve"> </w:t>
            </w:r>
          </w:p>
          <w:p w14:paraId="6CF6A10A" w14:textId="3BF3D7CF" w:rsidR="00735C6D" w:rsidRPr="00545547" w:rsidRDefault="00735C6D" w:rsidP="00316ACD">
            <w:pPr>
              <w:pStyle w:val="Heading3"/>
              <w:ind w:left="0"/>
              <w:jc w:val="both"/>
            </w:pPr>
          </w:p>
        </w:tc>
      </w:tr>
    </w:tbl>
    <w:p w14:paraId="4C1CB582" w14:textId="6E8AF377" w:rsidR="00F21007" w:rsidRPr="00545547" w:rsidRDefault="00F21007" w:rsidP="00F21007">
      <w:pPr>
        <w:pStyle w:val="Heading3"/>
        <w:ind w:left="0"/>
        <w:jc w:val="both"/>
      </w:pPr>
      <w:r w:rsidRPr="00545547">
        <w:t xml:space="preserve">All proposals must be submitted by the date and time indicated on the cover of this RFP to </w:t>
      </w:r>
      <w:hyperlink r:id="rId9" w:history="1">
        <w:r w:rsidRPr="00545547">
          <w:rPr>
            <w:rStyle w:val="Hyperlink"/>
          </w:rPr>
          <w:t>workwithus@icma.org</w:t>
        </w:r>
      </w:hyperlink>
      <w:r w:rsidRPr="00545547">
        <w:t xml:space="preserve"> and include “Proposal for ICMA Membership Dues Structure” in the subject line.  Late submissions may not be evaluated.</w:t>
      </w:r>
    </w:p>
    <w:p w14:paraId="0B6851D9" w14:textId="6FBC75EB" w:rsidR="00F21007" w:rsidRPr="00545547" w:rsidRDefault="00F21007">
      <w:pPr>
        <w:rPr>
          <w:rFonts w:ascii="Georgia" w:eastAsia="Georgia" w:hAnsi="Georgia" w:cs="Georgia"/>
          <w:sz w:val="24"/>
          <w:szCs w:val="24"/>
        </w:rPr>
      </w:pPr>
      <w:r w:rsidRPr="00545547">
        <w:br w:type="page"/>
      </w:r>
    </w:p>
    <w:p w14:paraId="2C04B98D" w14:textId="77777777" w:rsidR="00991717" w:rsidRPr="00545547" w:rsidRDefault="00991717" w:rsidP="00B25CEF">
      <w:pPr>
        <w:pStyle w:val="Heading3"/>
        <w:ind w:left="-450"/>
        <w:jc w:val="both"/>
      </w:pPr>
    </w:p>
    <w:p w14:paraId="4EF988C4" w14:textId="77777777" w:rsidR="00F21007" w:rsidRPr="00545547" w:rsidRDefault="00F21007" w:rsidP="00B25CEF">
      <w:pPr>
        <w:pStyle w:val="Heading3"/>
        <w:ind w:left="-450"/>
        <w:jc w:val="both"/>
      </w:pPr>
    </w:p>
    <w:p w14:paraId="14C5E6A6" w14:textId="69A4BFEB" w:rsidR="00241904" w:rsidRPr="00545547" w:rsidRDefault="00241904" w:rsidP="000A0D32">
      <w:pPr>
        <w:pStyle w:val="Heading3"/>
        <w:ind w:left="0"/>
        <w:jc w:val="both"/>
        <w:rPr>
          <w:b/>
          <w:bCs/>
        </w:rPr>
      </w:pPr>
      <w:r w:rsidRPr="00545547">
        <w:rPr>
          <w:b/>
          <w:bCs/>
        </w:rPr>
        <w:t>EVALUATION OF PROPOSALS</w:t>
      </w:r>
    </w:p>
    <w:p w14:paraId="31E1C444" w14:textId="6A1603F9" w:rsidR="00241904" w:rsidRPr="00545547" w:rsidRDefault="00241904" w:rsidP="000A0D32">
      <w:pPr>
        <w:pStyle w:val="Heading3"/>
        <w:ind w:left="0"/>
        <w:jc w:val="both"/>
      </w:pPr>
      <w:r w:rsidRPr="00545547">
        <w:t xml:space="preserve">ICMA will evaluate qualifying </w:t>
      </w:r>
      <w:r w:rsidR="000A0D32" w:rsidRPr="00545547">
        <w:t>proposals b</w:t>
      </w:r>
      <w:r w:rsidRPr="00545547">
        <w:t>ased on the following criteria</w:t>
      </w:r>
      <w:r w:rsidR="000A0D32" w:rsidRPr="00545547">
        <w:t>:</w:t>
      </w:r>
    </w:p>
    <w:p w14:paraId="6C8F1EAA" w14:textId="77777777" w:rsidR="000A0D32" w:rsidRPr="00545547" w:rsidRDefault="000A0D32" w:rsidP="000A0D32">
      <w:pPr>
        <w:pStyle w:val="Heading3"/>
        <w:ind w:left="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5"/>
        <w:gridCol w:w="2880"/>
      </w:tblGrid>
      <w:tr w:rsidR="000A0D32" w:rsidRPr="00545547" w14:paraId="10B56A1F" w14:textId="77777777" w:rsidTr="000A0D32">
        <w:tc>
          <w:tcPr>
            <w:tcW w:w="2515" w:type="dxa"/>
          </w:tcPr>
          <w:p w14:paraId="4D5E0030" w14:textId="5CFA7C15" w:rsidR="000A0D32" w:rsidRPr="00545547" w:rsidRDefault="000A0D32" w:rsidP="000A0D32">
            <w:pPr>
              <w:pStyle w:val="Heading3"/>
              <w:ind w:left="0"/>
              <w:jc w:val="both"/>
              <w:rPr>
                <w:b/>
                <w:bCs/>
              </w:rPr>
            </w:pPr>
            <w:r w:rsidRPr="00545547">
              <w:rPr>
                <w:b/>
                <w:bCs/>
              </w:rPr>
              <w:t>CRITERIA</w:t>
            </w:r>
          </w:p>
        </w:tc>
        <w:tc>
          <w:tcPr>
            <w:tcW w:w="2880" w:type="dxa"/>
          </w:tcPr>
          <w:p w14:paraId="2A3A1146" w14:textId="55B7A749" w:rsidR="000A0D32" w:rsidRPr="00545547" w:rsidRDefault="000A0D32" w:rsidP="000A0D32">
            <w:pPr>
              <w:pStyle w:val="Heading3"/>
              <w:ind w:left="0"/>
              <w:jc w:val="both"/>
              <w:rPr>
                <w:b/>
                <w:bCs/>
              </w:rPr>
            </w:pPr>
            <w:r w:rsidRPr="00545547">
              <w:rPr>
                <w:b/>
                <w:bCs/>
              </w:rPr>
              <w:t>MAXIMUM POINTS</w:t>
            </w:r>
          </w:p>
        </w:tc>
      </w:tr>
      <w:tr w:rsidR="000A0D32" w:rsidRPr="00545547" w14:paraId="3AE4622F" w14:textId="77777777" w:rsidTr="000A0D32">
        <w:tc>
          <w:tcPr>
            <w:tcW w:w="2515" w:type="dxa"/>
          </w:tcPr>
          <w:p w14:paraId="1AB4E9E0" w14:textId="768630F1" w:rsidR="000A0D32" w:rsidRPr="00545547" w:rsidRDefault="000A0D32" w:rsidP="000A0D32">
            <w:pPr>
              <w:pStyle w:val="Heading3"/>
              <w:ind w:left="0"/>
              <w:jc w:val="both"/>
            </w:pPr>
            <w:r w:rsidRPr="00545547">
              <w:t>Approach</w:t>
            </w:r>
          </w:p>
        </w:tc>
        <w:tc>
          <w:tcPr>
            <w:tcW w:w="2880" w:type="dxa"/>
          </w:tcPr>
          <w:p w14:paraId="297CFC36" w14:textId="33B9BDDD" w:rsidR="000A0D32" w:rsidRPr="00545547" w:rsidRDefault="000A0D32" w:rsidP="000A0D32">
            <w:pPr>
              <w:pStyle w:val="Heading3"/>
              <w:ind w:left="0"/>
              <w:jc w:val="center"/>
            </w:pPr>
            <w:r w:rsidRPr="00545547">
              <w:t>25</w:t>
            </w:r>
          </w:p>
        </w:tc>
      </w:tr>
      <w:tr w:rsidR="000A0D32" w:rsidRPr="00545547" w14:paraId="31940D14" w14:textId="77777777" w:rsidTr="000A0D32">
        <w:tc>
          <w:tcPr>
            <w:tcW w:w="2515" w:type="dxa"/>
          </w:tcPr>
          <w:p w14:paraId="66977240" w14:textId="0FFAA383" w:rsidR="000A0D32" w:rsidRPr="00545547" w:rsidRDefault="000A0D32" w:rsidP="000A0D32">
            <w:pPr>
              <w:pStyle w:val="Heading3"/>
              <w:ind w:left="0"/>
              <w:jc w:val="both"/>
            </w:pPr>
            <w:r w:rsidRPr="00545547">
              <w:t>Prior Performance</w:t>
            </w:r>
          </w:p>
        </w:tc>
        <w:tc>
          <w:tcPr>
            <w:tcW w:w="2880" w:type="dxa"/>
          </w:tcPr>
          <w:p w14:paraId="5B06DE89" w14:textId="74458897" w:rsidR="000A0D32" w:rsidRPr="00545547" w:rsidRDefault="000A0D32" w:rsidP="000A0D32">
            <w:pPr>
              <w:pStyle w:val="Heading3"/>
              <w:ind w:left="0"/>
              <w:jc w:val="center"/>
            </w:pPr>
            <w:r w:rsidRPr="00545547">
              <w:t>25</w:t>
            </w:r>
          </w:p>
        </w:tc>
      </w:tr>
      <w:tr w:rsidR="000A0D32" w:rsidRPr="00545547" w14:paraId="7A5A2072" w14:textId="77777777" w:rsidTr="000A0D32">
        <w:tc>
          <w:tcPr>
            <w:tcW w:w="2515" w:type="dxa"/>
          </w:tcPr>
          <w:p w14:paraId="17C693E8" w14:textId="3C18C03D" w:rsidR="000A0D32" w:rsidRPr="00545547" w:rsidRDefault="000A0D32" w:rsidP="000A0D32">
            <w:pPr>
              <w:pStyle w:val="Heading3"/>
              <w:ind w:left="0"/>
              <w:jc w:val="both"/>
            </w:pPr>
            <w:r w:rsidRPr="00545547">
              <w:t>Pricing</w:t>
            </w:r>
          </w:p>
        </w:tc>
        <w:tc>
          <w:tcPr>
            <w:tcW w:w="2880" w:type="dxa"/>
          </w:tcPr>
          <w:p w14:paraId="3824E461" w14:textId="6CDB416D" w:rsidR="000A0D32" w:rsidRPr="00545547" w:rsidRDefault="000A0D32" w:rsidP="000A0D32">
            <w:pPr>
              <w:pStyle w:val="Heading3"/>
              <w:ind w:left="0"/>
              <w:jc w:val="center"/>
            </w:pPr>
            <w:r w:rsidRPr="00545547">
              <w:t>25</w:t>
            </w:r>
          </w:p>
        </w:tc>
      </w:tr>
      <w:tr w:rsidR="000A0D32" w:rsidRPr="00545547" w14:paraId="266D51D5" w14:textId="77777777" w:rsidTr="000A0D32">
        <w:tc>
          <w:tcPr>
            <w:tcW w:w="2515" w:type="dxa"/>
          </w:tcPr>
          <w:p w14:paraId="6E9BB2FE" w14:textId="42A1BD48" w:rsidR="000A0D32" w:rsidRPr="00545547" w:rsidRDefault="000A0D32" w:rsidP="000A0D32">
            <w:pPr>
              <w:pStyle w:val="Heading3"/>
              <w:ind w:left="0"/>
              <w:jc w:val="both"/>
            </w:pPr>
            <w:r w:rsidRPr="00545547">
              <w:t>Oral Presentations</w:t>
            </w:r>
          </w:p>
        </w:tc>
        <w:tc>
          <w:tcPr>
            <w:tcW w:w="2880" w:type="dxa"/>
          </w:tcPr>
          <w:p w14:paraId="662EA498" w14:textId="32171D96" w:rsidR="000A0D32" w:rsidRPr="00545547" w:rsidRDefault="000A0D32" w:rsidP="000A0D32">
            <w:pPr>
              <w:pStyle w:val="Heading3"/>
              <w:ind w:left="0"/>
              <w:jc w:val="center"/>
            </w:pPr>
            <w:r w:rsidRPr="00545547">
              <w:t>25</w:t>
            </w:r>
          </w:p>
        </w:tc>
      </w:tr>
      <w:tr w:rsidR="000A0D32" w:rsidRPr="00545547" w14:paraId="2A58E619" w14:textId="77777777" w:rsidTr="000A0D32">
        <w:tc>
          <w:tcPr>
            <w:tcW w:w="2515" w:type="dxa"/>
          </w:tcPr>
          <w:p w14:paraId="47270929" w14:textId="185F2E71" w:rsidR="000A0D32" w:rsidRPr="00545547" w:rsidRDefault="000A0D32" w:rsidP="000A0D32">
            <w:pPr>
              <w:pStyle w:val="Heading3"/>
              <w:ind w:left="0"/>
              <w:jc w:val="both"/>
              <w:rPr>
                <w:b/>
                <w:bCs/>
              </w:rPr>
            </w:pPr>
            <w:r w:rsidRPr="00545547">
              <w:rPr>
                <w:b/>
                <w:bCs/>
              </w:rPr>
              <w:t>TOTAL POINTS</w:t>
            </w:r>
          </w:p>
        </w:tc>
        <w:tc>
          <w:tcPr>
            <w:tcW w:w="2880" w:type="dxa"/>
          </w:tcPr>
          <w:p w14:paraId="3F974C5A" w14:textId="512E01EA" w:rsidR="000A0D32" w:rsidRPr="00545547" w:rsidRDefault="000A0D32" w:rsidP="000A0D32">
            <w:pPr>
              <w:pStyle w:val="Heading3"/>
              <w:ind w:left="0"/>
              <w:jc w:val="center"/>
            </w:pPr>
            <w:r w:rsidRPr="00545547">
              <w:t>100</w:t>
            </w:r>
          </w:p>
        </w:tc>
      </w:tr>
    </w:tbl>
    <w:p w14:paraId="06473E45" w14:textId="1280C11C" w:rsidR="00F21007" w:rsidRPr="00545547" w:rsidRDefault="00F21007" w:rsidP="000A0D32">
      <w:pPr>
        <w:pStyle w:val="Heading3"/>
        <w:ind w:left="0"/>
        <w:jc w:val="both"/>
      </w:pPr>
    </w:p>
    <w:p w14:paraId="707D1381" w14:textId="77777777" w:rsidR="00F21007" w:rsidRPr="00545547" w:rsidRDefault="00F21007">
      <w:pPr>
        <w:rPr>
          <w:rFonts w:ascii="Georgia" w:eastAsia="Georgia" w:hAnsi="Georgia" w:cs="Georgia"/>
          <w:sz w:val="24"/>
          <w:szCs w:val="24"/>
        </w:rPr>
      </w:pPr>
      <w:r w:rsidRPr="00545547">
        <w:br w:type="page"/>
      </w:r>
    </w:p>
    <w:p w14:paraId="100E5FE0" w14:textId="77777777" w:rsidR="00241904" w:rsidRPr="00545547" w:rsidRDefault="00241904" w:rsidP="000A0D32">
      <w:pPr>
        <w:pStyle w:val="Heading3"/>
        <w:ind w:left="0"/>
        <w:jc w:val="both"/>
      </w:pPr>
    </w:p>
    <w:p w14:paraId="5F63B14B" w14:textId="37DBC8F8" w:rsidR="00A40559" w:rsidRPr="00545547" w:rsidRDefault="00D55BB4" w:rsidP="00D55BB4">
      <w:pPr>
        <w:pStyle w:val="Heading3"/>
        <w:ind w:left="-450"/>
        <w:jc w:val="center"/>
        <w:rPr>
          <w:b/>
          <w:bCs/>
        </w:rPr>
      </w:pPr>
      <w:bookmarkStart w:id="10" w:name="_ATTACHMENT_A"/>
      <w:bookmarkEnd w:id="10"/>
      <w:r w:rsidRPr="00545547">
        <w:rPr>
          <w:b/>
          <w:bCs/>
        </w:rPr>
        <w:t>ATTACHMENT A</w:t>
      </w:r>
    </w:p>
    <w:p w14:paraId="05B9B5AD" w14:textId="5106EF31" w:rsidR="000A0D32" w:rsidRPr="00545547" w:rsidRDefault="000A0D32" w:rsidP="00D55BB4">
      <w:pPr>
        <w:pStyle w:val="Heading3"/>
        <w:ind w:left="-450"/>
        <w:jc w:val="center"/>
        <w:rPr>
          <w:b/>
          <w:bCs/>
        </w:rPr>
      </w:pPr>
      <w:r w:rsidRPr="00545547">
        <w:rPr>
          <w:b/>
          <w:bCs/>
        </w:rPr>
        <w:t>ICMA CURRENT MEMBERSHIP DUES STRUCTURE</w:t>
      </w:r>
    </w:p>
    <w:p w14:paraId="782C4936" w14:textId="560181FF" w:rsidR="00D55BB4" w:rsidRPr="00545547" w:rsidRDefault="00D55BB4" w:rsidP="00B25CEF">
      <w:pPr>
        <w:pStyle w:val="Heading3"/>
        <w:ind w:left="-450"/>
        <w:jc w:val="both"/>
      </w:pPr>
    </w:p>
    <w:p w14:paraId="12E4E456" w14:textId="721882C4" w:rsidR="00D55BB4" w:rsidRPr="00545547" w:rsidRDefault="00D55BB4" w:rsidP="00B25CEF">
      <w:pPr>
        <w:pStyle w:val="Heading3"/>
        <w:ind w:left="-450"/>
        <w:jc w:val="both"/>
      </w:pPr>
    </w:p>
    <w:p w14:paraId="315D9D01" w14:textId="77777777" w:rsidR="00D55BB4" w:rsidRPr="00545547" w:rsidRDefault="00D55BB4" w:rsidP="00B25CEF">
      <w:pPr>
        <w:pStyle w:val="Heading3"/>
        <w:ind w:left="-450"/>
        <w:jc w:val="both"/>
      </w:pPr>
    </w:p>
    <w:p w14:paraId="1E176320" w14:textId="29528FCF" w:rsidR="00A40559" w:rsidRPr="00545547" w:rsidRDefault="00A40559" w:rsidP="00B25CEF">
      <w:pPr>
        <w:pStyle w:val="Heading3"/>
        <w:ind w:left="-450"/>
        <w:jc w:val="both"/>
        <w:sectPr w:rsidR="00A40559" w:rsidRPr="00545547" w:rsidSect="00C55484">
          <w:pgSz w:w="12240" w:h="15840"/>
          <w:pgMar w:top="1440" w:right="1440" w:bottom="1440" w:left="1440" w:header="720" w:footer="720" w:gutter="0"/>
          <w:cols w:space="720"/>
          <w:docGrid w:linePitch="299"/>
        </w:sectPr>
      </w:pPr>
    </w:p>
    <w:p w14:paraId="21E8BBFE" w14:textId="0F7CF640" w:rsidR="005E3DBF" w:rsidRPr="00545547" w:rsidRDefault="005E3DBF" w:rsidP="005E3DBF">
      <w:pPr>
        <w:shd w:val="clear" w:color="auto" w:fill="FFFFFF"/>
        <w:spacing w:before="360" w:after="120"/>
        <w:rPr>
          <w:rFonts w:ascii="Lato" w:hAnsi="Lato"/>
          <w:b/>
          <w:bCs/>
          <w:color w:val="2A437C"/>
          <w:spacing w:val="-8"/>
          <w:sz w:val="41"/>
          <w:szCs w:val="41"/>
        </w:rPr>
      </w:pPr>
      <w:r w:rsidRPr="00545547">
        <w:rPr>
          <w:rFonts w:ascii="Lato" w:hAnsi="Lato"/>
          <w:b/>
          <w:bCs/>
          <w:color w:val="2A437C"/>
          <w:spacing w:val="-8"/>
          <w:sz w:val="41"/>
          <w:szCs w:val="41"/>
        </w:rPr>
        <w:t>What are ICMA's membership categories?</w:t>
      </w:r>
    </w:p>
    <w:p w14:paraId="7880C21B" w14:textId="77777777" w:rsidR="005E3DBF" w:rsidRPr="00545547" w:rsidRDefault="005E3DBF" w:rsidP="005E3DBF">
      <w:pPr>
        <w:shd w:val="clear" w:color="auto" w:fill="FFFFFF"/>
        <w:rPr>
          <w:rFonts w:ascii="Lato" w:hAnsi="Lato"/>
          <w:color w:val="515151"/>
          <w:sz w:val="24"/>
          <w:szCs w:val="24"/>
        </w:rPr>
      </w:pPr>
      <w:r w:rsidRPr="00545547">
        <w:rPr>
          <w:rFonts w:ascii="Lato" w:hAnsi="Lato"/>
          <w:b/>
          <w:bCs/>
          <w:color w:val="515151"/>
          <w:sz w:val="24"/>
          <w:szCs w:val="24"/>
        </w:rPr>
        <w:t>Full</w:t>
      </w:r>
      <w:r w:rsidRPr="00545547">
        <w:rPr>
          <w:rFonts w:ascii="Lato" w:hAnsi="Lato"/>
          <w:color w:val="515151"/>
          <w:sz w:val="24"/>
          <w:szCs w:val="24"/>
        </w:rPr>
        <w:t> membership is designated for chief administrative officers (CAOs) whose scope of responsibility meets these six criteria: appointment, policy formulation, budget, appointing authority, organizational relationships, and qualifications; assistant/deputy chief administrative officers; and other senior-level staff in local government who have significant administrative duties and report to a CAO whose position meets the six aforementioned criteria.</w:t>
      </w:r>
    </w:p>
    <w:p w14:paraId="7EA386E8" w14:textId="77777777" w:rsidR="005E3DBF" w:rsidRPr="00545547" w:rsidRDefault="005E3DBF" w:rsidP="005E3DBF">
      <w:pPr>
        <w:shd w:val="clear" w:color="auto" w:fill="FFFFFF"/>
        <w:rPr>
          <w:rFonts w:ascii="Lato" w:hAnsi="Lato"/>
          <w:color w:val="515151"/>
          <w:sz w:val="24"/>
          <w:szCs w:val="24"/>
        </w:rPr>
      </w:pPr>
      <w:r w:rsidRPr="00545547">
        <w:rPr>
          <w:rFonts w:ascii="Lato" w:hAnsi="Lato"/>
          <w:b/>
          <w:bCs/>
          <w:color w:val="515151"/>
          <w:sz w:val="24"/>
          <w:szCs w:val="24"/>
        </w:rPr>
        <w:t>Affiliate</w:t>
      </w:r>
      <w:r w:rsidRPr="00545547">
        <w:rPr>
          <w:rFonts w:ascii="Lato" w:hAnsi="Lato"/>
          <w:color w:val="515151"/>
          <w:sz w:val="24"/>
          <w:szCs w:val="24"/>
        </w:rPr>
        <w:t> membership is for any person who does not meet the qualifications for the above full membership category, including entry- to mid-level local government employees, local government department heads, and full-time interns.</w:t>
      </w:r>
    </w:p>
    <w:p w14:paraId="627B7148" w14:textId="77777777" w:rsidR="005E3DBF" w:rsidRPr="00545547" w:rsidRDefault="005E3DBF" w:rsidP="005E3DBF">
      <w:pPr>
        <w:shd w:val="clear" w:color="auto" w:fill="FFFFFF"/>
        <w:rPr>
          <w:rFonts w:ascii="Lato" w:hAnsi="Lato"/>
          <w:color w:val="515151"/>
          <w:sz w:val="24"/>
          <w:szCs w:val="24"/>
        </w:rPr>
      </w:pPr>
      <w:r w:rsidRPr="00545547">
        <w:rPr>
          <w:rFonts w:ascii="Lato" w:hAnsi="Lato"/>
          <w:b/>
          <w:bCs/>
          <w:color w:val="515151"/>
          <w:sz w:val="24"/>
          <w:szCs w:val="24"/>
        </w:rPr>
        <w:t>Academic </w:t>
      </w:r>
      <w:r w:rsidRPr="00545547">
        <w:rPr>
          <w:rFonts w:ascii="Lato" w:hAnsi="Lato"/>
          <w:color w:val="515151"/>
          <w:sz w:val="24"/>
          <w:szCs w:val="24"/>
        </w:rPr>
        <w:t>membership is for full-time professors and full-time students not working for a local government.</w:t>
      </w:r>
    </w:p>
    <w:p w14:paraId="34B5D2DD" w14:textId="77777777" w:rsidR="005E3DBF" w:rsidRPr="00545547" w:rsidRDefault="005E3DBF" w:rsidP="005E3DBF">
      <w:pPr>
        <w:shd w:val="clear" w:color="auto" w:fill="FFFFFF"/>
        <w:rPr>
          <w:rFonts w:ascii="Lato" w:hAnsi="Lato"/>
          <w:color w:val="515151"/>
          <w:sz w:val="24"/>
          <w:szCs w:val="24"/>
        </w:rPr>
      </w:pPr>
      <w:r w:rsidRPr="00545547">
        <w:rPr>
          <w:rFonts w:ascii="Lato" w:hAnsi="Lato"/>
          <w:b/>
          <w:bCs/>
          <w:color w:val="515151"/>
          <w:sz w:val="24"/>
          <w:szCs w:val="24"/>
        </w:rPr>
        <w:t>Other/Non-Local Government </w:t>
      </w:r>
      <w:r w:rsidRPr="00545547">
        <w:rPr>
          <w:rFonts w:ascii="Lato" w:hAnsi="Lato"/>
          <w:color w:val="515151"/>
          <w:sz w:val="24"/>
          <w:szCs w:val="24"/>
        </w:rPr>
        <w:t>membership is for private and nonprofit sector employees, federal/state government employees, honorary members, and Life members.</w:t>
      </w:r>
    </w:p>
    <w:p w14:paraId="3E673DDB" w14:textId="77777777" w:rsidR="005E3DBF" w:rsidRPr="00545547" w:rsidRDefault="005E3DBF" w:rsidP="005E3DBF">
      <w:pPr>
        <w:shd w:val="clear" w:color="auto" w:fill="FFFFFF"/>
        <w:spacing w:after="240"/>
        <w:rPr>
          <w:rFonts w:ascii="Lato" w:hAnsi="Lato"/>
          <w:color w:val="515151"/>
          <w:sz w:val="24"/>
          <w:szCs w:val="24"/>
        </w:rPr>
      </w:pPr>
      <w:r w:rsidRPr="00545547">
        <w:rPr>
          <w:rFonts w:ascii="Lato" w:hAnsi="Lato"/>
          <w:color w:val="515151"/>
          <w:sz w:val="24"/>
          <w:szCs w:val="24"/>
        </w:rPr>
        <w:t>ICMA membership is for individuals and is not transferrable.</w:t>
      </w:r>
    </w:p>
    <w:p w14:paraId="19BCBEAC" w14:textId="77777777" w:rsidR="005E3DBF" w:rsidRPr="00545547" w:rsidRDefault="005E3DBF" w:rsidP="005E3DBF">
      <w:pPr>
        <w:shd w:val="clear" w:color="auto" w:fill="FFFFFF"/>
        <w:spacing w:after="240"/>
        <w:rPr>
          <w:rFonts w:ascii="Lato" w:hAnsi="Lato"/>
          <w:color w:val="515151"/>
          <w:sz w:val="24"/>
          <w:szCs w:val="24"/>
        </w:rPr>
      </w:pPr>
      <w:r w:rsidRPr="00545547">
        <w:rPr>
          <w:rFonts w:ascii="Lato" w:hAnsi="Lato"/>
          <w:color w:val="515151"/>
          <w:sz w:val="24"/>
          <w:szCs w:val="24"/>
        </w:rPr>
        <w:t>Honorary membership is conferred by the ICMA Executive Board and recognizes individuals outside the local government profession who have contributed to the improvement of local government. Individuals can not join under this category.</w:t>
      </w:r>
    </w:p>
    <w:p w14:paraId="78EB843A" w14:textId="77777777" w:rsidR="005E3DBF" w:rsidRPr="00545547" w:rsidRDefault="005E3DBF" w:rsidP="005E3DBF">
      <w:pPr>
        <w:shd w:val="clear" w:color="auto" w:fill="FFFFFF"/>
        <w:spacing w:after="120"/>
        <w:rPr>
          <w:rFonts w:ascii="Lato" w:hAnsi="Lato"/>
          <w:b/>
          <w:bCs/>
          <w:color w:val="2A437C"/>
          <w:sz w:val="45"/>
          <w:szCs w:val="45"/>
        </w:rPr>
      </w:pPr>
      <w:r w:rsidRPr="00545547">
        <w:rPr>
          <w:rFonts w:ascii="Lato" w:hAnsi="Lato"/>
          <w:b/>
          <w:bCs/>
          <w:color w:val="2A437C"/>
          <w:sz w:val="45"/>
          <w:szCs w:val="45"/>
        </w:rPr>
        <w:t>Membership Dues</w:t>
      </w:r>
    </w:p>
    <w:p w14:paraId="7E3CAAAA" w14:textId="77777777" w:rsidR="005E3DBF" w:rsidRPr="00545547" w:rsidRDefault="005E3DBF" w:rsidP="005E3DBF">
      <w:pPr>
        <w:widowControl/>
        <w:numPr>
          <w:ilvl w:val="0"/>
          <w:numId w:val="15"/>
        </w:numPr>
        <w:shd w:val="clear" w:color="auto" w:fill="FFFFFF"/>
        <w:autoSpaceDE/>
        <w:autoSpaceDN/>
        <w:spacing w:before="30" w:after="30"/>
        <w:ind w:left="450"/>
        <w:rPr>
          <w:rFonts w:ascii="Lato" w:hAnsi="Lato"/>
          <w:color w:val="515151"/>
          <w:sz w:val="23"/>
          <w:szCs w:val="23"/>
        </w:rPr>
      </w:pPr>
      <w:r w:rsidRPr="00545547">
        <w:rPr>
          <w:rFonts w:ascii="Lato" w:hAnsi="Lato"/>
          <w:color w:val="515151"/>
          <w:sz w:val="23"/>
          <w:szCs w:val="23"/>
        </w:rPr>
        <w:t>New memberships will not be established without dues payment in full.</w:t>
      </w:r>
    </w:p>
    <w:p w14:paraId="786C36DD" w14:textId="77777777" w:rsidR="005E3DBF" w:rsidRPr="00545547" w:rsidRDefault="005E3DBF" w:rsidP="005E3DBF">
      <w:pPr>
        <w:widowControl/>
        <w:numPr>
          <w:ilvl w:val="0"/>
          <w:numId w:val="15"/>
        </w:numPr>
        <w:shd w:val="clear" w:color="auto" w:fill="FFFFFF"/>
        <w:autoSpaceDE/>
        <w:autoSpaceDN/>
        <w:spacing w:before="30" w:after="30"/>
        <w:ind w:left="450"/>
        <w:rPr>
          <w:rFonts w:ascii="Lato" w:hAnsi="Lato"/>
          <w:color w:val="515151"/>
          <w:sz w:val="23"/>
          <w:szCs w:val="23"/>
        </w:rPr>
      </w:pPr>
      <w:r w:rsidRPr="00545547">
        <w:rPr>
          <w:rFonts w:ascii="Lato" w:hAnsi="Lato"/>
          <w:color w:val="515151"/>
          <w:sz w:val="23"/>
          <w:szCs w:val="23"/>
        </w:rPr>
        <w:t>All payments must be made in U.S. currency (VISA, MC, AMEX accepted).</w:t>
      </w:r>
    </w:p>
    <w:p w14:paraId="6A81A6E8" w14:textId="77777777" w:rsidR="005E3DBF" w:rsidRPr="00545547" w:rsidRDefault="005E3DBF" w:rsidP="005E3DBF">
      <w:pPr>
        <w:widowControl/>
        <w:numPr>
          <w:ilvl w:val="0"/>
          <w:numId w:val="15"/>
        </w:numPr>
        <w:shd w:val="clear" w:color="auto" w:fill="FFFFFF"/>
        <w:autoSpaceDE/>
        <w:autoSpaceDN/>
        <w:spacing w:before="30" w:after="30"/>
        <w:ind w:left="450"/>
        <w:rPr>
          <w:rFonts w:ascii="Lato" w:hAnsi="Lato"/>
          <w:color w:val="515151"/>
          <w:sz w:val="23"/>
          <w:szCs w:val="23"/>
        </w:rPr>
      </w:pPr>
      <w:r w:rsidRPr="00545547">
        <w:rPr>
          <w:rFonts w:ascii="Lato" w:hAnsi="Lato"/>
          <w:color w:val="515151"/>
          <w:sz w:val="23"/>
          <w:szCs w:val="23"/>
        </w:rPr>
        <w:t>Purchase orders are not considered payment. However, if your local government requires a purchase order prior to payment, please contact our Finance Department.</w:t>
      </w:r>
    </w:p>
    <w:p w14:paraId="0AECFE68" w14:textId="77777777" w:rsidR="005E3DBF" w:rsidRPr="00545547" w:rsidRDefault="005E3DBF" w:rsidP="005E3DBF">
      <w:pPr>
        <w:widowControl/>
        <w:numPr>
          <w:ilvl w:val="0"/>
          <w:numId w:val="15"/>
        </w:numPr>
        <w:shd w:val="clear" w:color="auto" w:fill="FFFFFF"/>
        <w:autoSpaceDE/>
        <w:autoSpaceDN/>
        <w:spacing w:before="30" w:after="30"/>
        <w:ind w:left="450"/>
        <w:rPr>
          <w:rFonts w:ascii="Lato" w:hAnsi="Lato"/>
          <w:color w:val="515151"/>
          <w:sz w:val="23"/>
          <w:szCs w:val="23"/>
        </w:rPr>
      </w:pPr>
      <w:r w:rsidRPr="00545547">
        <w:rPr>
          <w:rFonts w:ascii="Lato" w:hAnsi="Lato"/>
          <w:color w:val="515151"/>
          <w:sz w:val="23"/>
          <w:szCs w:val="23"/>
        </w:rPr>
        <w:t>Membership may not be transferred from one person to another. ICMA is a professional association and membership belongs to the individual, not the employer.</w:t>
      </w:r>
    </w:p>
    <w:p w14:paraId="40E89361" w14:textId="77777777" w:rsidR="005E3DBF" w:rsidRPr="00545547" w:rsidRDefault="005E3DBF" w:rsidP="005E3DBF">
      <w:pPr>
        <w:widowControl/>
        <w:numPr>
          <w:ilvl w:val="0"/>
          <w:numId w:val="15"/>
        </w:numPr>
        <w:shd w:val="clear" w:color="auto" w:fill="FFFFFF"/>
        <w:autoSpaceDE/>
        <w:autoSpaceDN/>
        <w:spacing w:before="30" w:after="30"/>
        <w:ind w:left="450"/>
        <w:rPr>
          <w:rFonts w:ascii="Lato" w:hAnsi="Lato"/>
          <w:color w:val="515151"/>
          <w:sz w:val="23"/>
          <w:szCs w:val="23"/>
        </w:rPr>
      </w:pPr>
      <w:r w:rsidRPr="00545547">
        <w:rPr>
          <w:rFonts w:ascii="Lato" w:hAnsi="Lato"/>
          <w:color w:val="515151"/>
          <w:sz w:val="23"/>
          <w:szCs w:val="23"/>
        </w:rPr>
        <w:t>ICMA will not refund dues if a member leaves current employment; membership travels with the individual to his or her next position.</w:t>
      </w:r>
    </w:p>
    <w:p w14:paraId="356AC189" w14:textId="77777777" w:rsidR="005E3DBF" w:rsidRPr="00545547" w:rsidRDefault="005E3DBF" w:rsidP="005E3DBF">
      <w:pPr>
        <w:shd w:val="clear" w:color="auto" w:fill="FFFFFF"/>
        <w:spacing w:before="360" w:after="120"/>
        <w:rPr>
          <w:rFonts w:ascii="Lato" w:hAnsi="Lato"/>
          <w:b/>
          <w:bCs/>
          <w:color w:val="2A437C"/>
          <w:spacing w:val="-8"/>
          <w:sz w:val="41"/>
          <w:szCs w:val="41"/>
        </w:rPr>
      </w:pPr>
      <w:r w:rsidRPr="00545547">
        <w:rPr>
          <w:rFonts w:ascii="Lato" w:hAnsi="Lato"/>
          <w:b/>
          <w:bCs/>
          <w:color w:val="2A437C"/>
          <w:spacing w:val="-8"/>
          <w:sz w:val="41"/>
          <w:szCs w:val="41"/>
        </w:rPr>
        <w:t>How are annual dues calculated?</w:t>
      </w:r>
    </w:p>
    <w:p w14:paraId="5B8F81AE" w14:textId="77777777" w:rsidR="005E3DBF" w:rsidRPr="00545547" w:rsidRDefault="005E3DBF" w:rsidP="005E3DBF">
      <w:pPr>
        <w:shd w:val="clear" w:color="auto" w:fill="FFFFFF"/>
        <w:spacing w:before="360"/>
        <w:rPr>
          <w:rFonts w:ascii="Lato" w:hAnsi="Lato"/>
          <w:b/>
          <w:bCs/>
          <w:color w:val="1C82B0"/>
          <w:sz w:val="32"/>
          <w:szCs w:val="32"/>
        </w:rPr>
      </w:pPr>
      <w:r w:rsidRPr="00545547">
        <w:rPr>
          <w:rFonts w:ascii="Lato" w:hAnsi="Lato"/>
          <w:b/>
          <w:bCs/>
          <w:color w:val="1C82B0"/>
          <w:sz w:val="32"/>
          <w:szCs w:val="32"/>
        </w:rPr>
        <w:t>United States</w:t>
      </w:r>
    </w:p>
    <w:p w14:paraId="2B6ED30B" w14:textId="77777777" w:rsidR="005E3DBF" w:rsidRPr="00545547" w:rsidRDefault="005E3DBF" w:rsidP="005E3DBF">
      <w:pPr>
        <w:widowControl/>
        <w:numPr>
          <w:ilvl w:val="0"/>
          <w:numId w:val="16"/>
        </w:numPr>
        <w:shd w:val="clear" w:color="auto" w:fill="FFFFFF"/>
        <w:autoSpaceDE/>
        <w:autoSpaceDN/>
        <w:spacing w:after="240"/>
        <w:ind w:left="450"/>
        <w:rPr>
          <w:rFonts w:ascii="Lato" w:hAnsi="Lato"/>
          <w:color w:val="515151"/>
          <w:sz w:val="23"/>
          <w:szCs w:val="23"/>
        </w:rPr>
      </w:pPr>
      <w:r w:rsidRPr="00545547">
        <w:rPr>
          <w:rFonts w:ascii="Lato" w:hAnsi="Lato"/>
          <w:color w:val="515151"/>
          <w:sz w:val="23"/>
          <w:szCs w:val="23"/>
        </w:rPr>
        <w:lastRenderedPageBreak/>
        <w:t>Local Government Professionals</w:t>
      </w:r>
    </w:p>
    <w:p w14:paraId="55A316E0" w14:textId="77777777" w:rsidR="005E3DBF" w:rsidRPr="00545547" w:rsidRDefault="005E3DBF" w:rsidP="005E3DBF">
      <w:pPr>
        <w:widowControl/>
        <w:numPr>
          <w:ilvl w:val="1"/>
          <w:numId w:val="16"/>
        </w:numPr>
        <w:shd w:val="clear" w:color="auto" w:fill="FFFFFF"/>
        <w:autoSpaceDE/>
        <w:autoSpaceDN/>
        <w:spacing w:before="30" w:after="30"/>
        <w:ind w:left="900"/>
        <w:rPr>
          <w:rFonts w:ascii="Lato" w:hAnsi="Lato"/>
          <w:color w:val="515151"/>
          <w:sz w:val="23"/>
          <w:szCs w:val="23"/>
        </w:rPr>
      </w:pPr>
      <w:r w:rsidRPr="00545547">
        <w:rPr>
          <w:rFonts w:ascii="Lato" w:hAnsi="Lato"/>
          <w:color w:val="515151"/>
          <w:sz w:val="23"/>
          <w:szCs w:val="23"/>
        </w:rPr>
        <w:t>Chief administrative officers (CAOs), assistant/deputy CAOs, and other senior-level staff in local government: annual salary × 0.008, up to $1,400.</w:t>
      </w:r>
    </w:p>
    <w:p w14:paraId="6CB16CF5" w14:textId="77777777" w:rsidR="005E3DBF" w:rsidRPr="00545547" w:rsidRDefault="00657706" w:rsidP="005E3DBF">
      <w:pPr>
        <w:widowControl/>
        <w:numPr>
          <w:ilvl w:val="1"/>
          <w:numId w:val="16"/>
        </w:numPr>
        <w:shd w:val="clear" w:color="auto" w:fill="FFFFFF"/>
        <w:autoSpaceDE/>
        <w:autoSpaceDN/>
        <w:ind w:left="900"/>
        <w:rPr>
          <w:rFonts w:ascii="Lato" w:hAnsi="Lato"/>
          <w:sz w:val="23"/>
          <w:szCs w:val="23"/>
        </w:rPr>
      </w:pPr>
      <w:hyperlink r:id="rId10" w:history="1">
        <w:r w:rsidR="005E3DBF" w:rsidRPr="00545547">
          <w:rPr>
            <w:rStyle w:val="Hyperlink"/>
            <w:rFonts w:ascii="Lato" w:hAnsi="Lato"/>
            <w:sz w:val="23"/>
            <w:szCs w:val="23"/>
          </w:rPr>
          <w:t>Entry-level to mid-management staff in local government</w:t>
        </w:r>
      </w:hyperlink>
      <w:r w:rsidR="005E3DBF" w:rsidRPr="00545547">
        <w:rPr>
          <w:rFonts w:ascii="Lato" w:hAnsi="Lato"/>
          <w:sz w:val="23"/>
          <w:szCs w:val="23"/>
        </w:rPr>
        <w:t>: $150 the first year, $175 the second year, $200 for years three and beyond.</w:t>
      </w:r>
    </w:p>
    <w:p w14:paraId="6DADEE2F" w14:textId="77777777" w:rsidR="005E3DBF" w:rsidRPr="00545547" w:rsidRDefault="00657706" w:rsidP="005E3DBF">
      <w:pPr>
        <w:widowControl/>
        <w:numPr>
          <w:ilvl w:val="1"/>
          <w:numId w:val="16"/>
        </w:numPr>
        <w:shd w:val="clear" w:color="auto" w:fill="FFFFFF"/>
        <w:autoSpaceDE/>
        <w:autoSpaceDN/>
        <w:ind w:left="900"/>
        <w:rPr>
          <w:rFonts w:ascii="Lato" w:hAnsi="Lato"/>
          <w:sz w:val="23"/>
          <w:szCs w:val="23"/>
        </w:rPr>
      </w:pPr>
      <w:hyperlink r:id="rId11" w:history="1">
        <w:r w:rsidR="005E3DBF" w:rsidRPr="00545547">
          <w:rPr>
            <w:rStyle w:val="Hyperlink"/>
            <w:rFonts w:ascii="Lato" w:hAnsi="Lato"/>
            <w:sz w:val="23"/>
            <w:szCs w:val="23"/>
          </w:rPr>
          <w:t>Department heads in local government</w:t>
        </w:r>
      </w:hyperlink>
      <w:r w:rsidR="005E3DBF" w:rsidRPr="00545547">
        <w:rPr>
          <w:rFonts w:ascii="Lato" w:hAnsi="Lato"/>
          <w:sz w:val="23"/>
          <w:szCs w:val="23"/>
        </w:rPr>
        <w:t>: $200.</w:t>
      </w:r>
    </w:p>
    <w:p w14:paraId="44977297" w14:textId="77777777" w:rsidR="005E3DBF" w:rsidRPr="00545547" w:rsidRDefault="005E3DBF" w:rsidP="005E3DBF">
      <w:pPr>
        <w:widowControl/>
        <w:numPr>
          <w:ilvl w:val="1"/>
          <w:numId w:val="16"/>
        </w:numPr>
        <w:shd w:val="clear" w:color="auto" w:fill="FFFFFF"/>
        <w:autoSpaceDE/>
        <w:autoSpaceDN/>
        <w:spacing w:before="30" w:after="30"/>
        <w:ind w:left="900"/>
        <w:rPr>
          <w:rFonts w:ascii="Lato" w:hAnsi="Lato"/>
          <w:sz w:val="23"/>
          <w:szCs w:val="23"/>
        </w:rPr>
      </w:pPr>
      <w:r w:rsidRPr="00545547">
        <w:rPr>
          <w:rFonts w:ascii="Lato" w:hAnsi="Lato"/>
          <w:sz w:val="23"/>
          <w:szCs w:val="23"/>
        </w:rPr>
        <w:t>Full-time interns or fellows in local government: $25.</w:t>
      </w:r>
    </w:p>
    <w:p w14:paraId="0113EBE4" w14:textId="77777777" w:rsidR="005E3DBF" w:rsidRPr="00545547" w:rsidRDefault="00657706" w:rsidP="005E3DBF">
      <w:pPr>
        <w:widowControl/>
        <w:numPr>
          <w:ilvl w:val="0"/>
          <w:numId w:val="16"/>
        </w:numPr>
        <w:shd w:val="clear" w:color="auto" w:fill="FFFFFF"/>
        <w:autoSpaceDE/>
        <w:autoSpaceDN/>
        <w:spacing w:after="240"/>
        <w:ind w:left="450"/>
        <w:rPr>
          <w:rFonts w:ascii="Lato" w:hAnsi="Lato"/>
          <w:sz w:val="23"/>
          <w:szCs w:val="23"/>
        </w:rPr>
      </w:pPr>
      <w:hyperlink r:id="rId12" w:history="1">
        <w:r w:rsidR="005E3DBF" w:rsidRPr="00545547">
          <w:rPr>
            <w:rStyle w:val="Hyperlink"/>
            <w:rFonts w:ascii="Lato" w:hAnsi="Lato"/>
            <w:sz w:val="23"/>
            <w:szCs w:val="23"/>
          </w:rPr>
          <w:t>Academics</w:t>
        </w:r>
      </w:hyperlink>
    </w:p>
    <w:p w14:paraId="744D45EB" w14:textId="77777777" w:rsidR="005E3DBF" w:rsidRPr="00545547" w:rsidRDefault="005E3DBF" w:rsidP="005E3DBF">
      <w:pPr>
        <w:widowControl/>
        <w:numPr>
          <w:ilvl w:val="1"/>
          <w:numId w:val="16"/>
        </w:numPr>
        <w:shd w:val="clear" w:color="auto" w:fill="FFFFFF"/>
        <w:autoSpaceDE/>
        <w:autoSpaceDN/>
        <w:ind w:left="900"/>
        <w:rPr>
          <w:rFonts w:ascii="Lato" w:hAnsi="Lato"/>
          <w:sz w:val="23"/>
          <w:szCs w:val="23"/>
        </w:rPr>
      </w:pPr>
      <w:r w:rsidRPr="00545547">
        <w:rPr>
          <w:rFonts w:ascii="Lato" w:hAnsi="Lato"/>
          <w:sz w:val="23"/>
          <w:szCs w:val="23"/>
        </w:rPr>
        <w:t>Full-time students (whose primary occupation is going to school) and who do not work full time for a local government, nonprofit, or private sector: $25 (or join for free through a participating </w:t>
      </w:r>
      <w:hyperlink r:id="rId13" w:history="1">
        <w:r w:rsidRPr="00545547">
          <w:rPr>
            <w:rStyle w:val="Hyperlink"/>
            <w:rFonts w:ascii="Lato" w:hAnsi="Lato"/>
            <w:sz w:val="23"/>
            <w:szCs w:val="23"/>
          </w:rPr>
          <w:t>student chapter</w:t>
        </w:r>
      </w:hyperlink>
      <w:r w:rsidRPr="00545547">
        <w:rPr>
          <w:rFonts w:ascii="Lato" w:hAnsi="Lato"/>
          <w:sz w:val="23"/>
          <w:szCs w:val="23"/>
        </w:rPr>
        <w:t>).</w:t>
      </w:r>
    </w:p>
    <w:p w14:paraId="53803C23" w14:textId="77777777" w:rsidR="005E3DBF" w:rsidRPr="00545547" w:rsidRDefault="005E3DBF" w:rsidP="005E3DBF">
      <w:pPr>
        <w:widowControl/>
        <w:numPr>
          <w:ilvl w:val="1"/>
          <w:numId w:val="16"/>
        </w:numPr>
        <w:shd w:val="clear" w:color="auto" w:fill="FFFFFF"/>
        <w:autoSpaceDE/>
        <w:autoSpaceDN/>
        <w:spacing w:before="30" w:after="30"/>
        <w:ind w:left="900"/>
        <w:rPr>
          <w:rFonts w:ascii="Lato" w:hAnsi="Lato"/>
          <w:sz w:val="23"/>
          <w:szCs w:val="23"/>
        </w:rPr>
      </w:pPr>
      <w:r w:rsidRPr="00545547">
        <w:rPr>
          <w:rFonts w:ascii="Lato" w:hAnsi="Lato"/>
          <w:sz w:val="23"/>
          <w:szCs w:val="23"/>
        </w:rPr>
        <w:t>Full-time college or university professors: $165.</w:t>
      </w:r>
    </w:p>
    <w:p w14:paraId="798FE227" w14:textId="77777777" w:rsidR="005E3DBF" w:rsidRPr="00545547" w:rsidRDefault="005E3DBF" w:rsidP="005E3DBF">
      <w:pPr>
        <w:widowControl/>
        <w:numPr>
          <w:ilvl w:val="0"/>
          <w:numId w:val="16"/>
        </w:numPr>
        <w:shd w:val="clear" w:color="auto" w:fill="FFFFFF"/>
        <w:autoSpaceDE/>
        <w:autoSpaceDN/>
        <w:spacing w:after="240"/>
        <w:ind w:left="450"/>
        <w:rPr>
          <w:rFonts w:ascii="Lato" w:hAnsi="Lato"/>
          <w:sz w:val="23"/>
          <w:szCs w:val="23"/>
        </w:rPr>
      </w:pPr>
      <w:r w:rsidRPr="00545547">
        <w:rPr>
          <w:rFonts w:ascii="Lato" w:hAnsi="Lato"/>
          <w:sz w:val="23"/>
          <w:szCs w:val="23"/>
        </w:rPr>
        <w:t>Others</w:t>
      </w:r>
    </w:p>
    <w:p w14:paraId="1FE3F166" w14:textId="77777777" w:rsidR="005E3DBF" w:rsidRPr="00545547" w:rsidRDefault="005E3DBF" w:rsidP="005E3DBF">
      <w:pPr>
        <w:widowControl/>
        <w:numPr>
          <w:ilvl w:val="1"/>
          <w:numId w:val="16"/>
        </w:numPr>
        <w:shd w:val="clear" w:color="auto" w:fill="FFFFFF"/>
        <w:autoSpaceDE/>
        <w:autoSpaceDN/>
        <w:spacing w:before="30" w:after="30"/>
        <w:ind w:left="900"/>
        <w:rPr>
          <w:rFonts w:ascii="Lato" w:hAnsi="Lato"/>
          <w:sz w:val="23"/>
          <w:szCs w:val="23"/>
        </w:rPr>
      </w:pPr>
      <w:r w:rsidRPr="00545547">
        <w:rPr>
          <w:rFonts w:ascii="Lato" w:hAnsi="Lato"/>
          <w:sz w:val="23"/>
          <w:szCs w:val="23"/>
        </w:rPr>
        <w:t>Private sector, nonprofit, federal, and state employees: $200.</w:t>
      </w:r>
    </w:p>
    <w:p w14:paraId="06B09A05" w14:textId="77777777" w:rsidR="005E3DBF" w:rsidRPr="00545547" w:rsidRDefault="005E3DBF" w:rsidP="005E3DBF">
      <w:pPr>
        <w:widowControl/>
        <w:numPr>
          <w:ilvl w:val="1"/>
          <w:numId w:val="16"/>
        </w:numPr>
        <w:shd w:val="clear" w:color="auto" w:fill="FFFFFF"/>
        <w:autoSpaceDE/>
        <w:autoSpaceDN/>
        <w:spacing w:before="30" w:after="30"/>
        <w:ind w:left="900"/>
        <w:rPr>
          <w:rFonts w:ascii="Lato" w:hAnsi="Lato"/>
          <w:sz w:val="23"/>
          <w:szCs w:val="23"/>
        </w:rPr>
      </w:pPr>
      <w:r w:rsidRPr="00545547">
        <w:rPr>
          <w:rFonts w:ascii="Lato" w:hAnsi="Lato"/>
          <w:sz w:val="23"/>
          <w:szCs w:val="23"/>
        </w:rPr>
        <w:t>Retired: $50.</w:t>
      </w:r>
    </w:p>
    <w:p w14:paraId="40115BA0" w14:textId="77777777" w:rsidR="005E3DBF" w:rsidRPr="00545547" w:rsidRDefault="005E3DBF" w:rsidP="005E3DBF">
      <w:pPr>
        <w:widowControl/>
        <w:numPr>
          <w:ilvl w:val="1"/>
          <w:numId w:val="16"/>
        </w:numPr>
        <w:shd w:val="clear" w:color="auto" w:fill="FFFFFF"/>
        <w:autoSpaceDE/>
        <w:autoSpaceDN/>
        <w:ind w:left="900"/>
        <w:rPr>
          <w:rFonts w:ascii="Lato" w:hAnsi="Lato"/>
          <w:sz w:val="23"/>
          <w:szCs w:val="23"/>
        </w:rPr>
      </w:pPr>
      <w:r w:rsidRPr="00545547">
        <w:rPr>
          <w:rFonts w:ascii="Lato" w:hAnsi="Lato"/>
          <w:sz w:val="23"/>
          <w:szCs w:val="23"/>
        </w:rPr>
        <w:t>Life  (may not join at this level): Complimentary membership, with the option of paying a $25 annual service charge to receive the printed version of </w:t>
      </w:r>
      <w:hyperlink r:id="rId14" w:history="1">
        <w:r w:rsidRPr="00545547">
          <w:rPr>
            <w:rStyle w:val="Hyperlink"/>
            <w:rFonts w:ascii="Lato" w:hAnsi="Lato"/>
            <w:i/>
            <w:iCs/>
            <w:sz w:val="23"/>
            <w:szCs w:val="23"/>
          </w:rPr>
          <w:t>Public Management</w:t>
        </w:r>
        <w:r w:rsidRPr="00545547">
          <w:rPr>
            <w:rStyle w:val="Hyperlink"/>
            <w:rFonts w:ascii="Lato" w:hAnsi="Lato"/>
            <w:sz w:val="23"/>
            <w:szCs w:val="23"/>
          </w:rPr>
          <w:t> magazine.</w:t>
        </w:r>
      </w:hyperlink>
    </w:p>
    <w:p w14:paraId="74F4F099" w14:textId="77777777" w:rsidR="005E3DBF" w:rsidRPr="00545547" w:rsidRDefault="005E3DBF" w:rsidP="005E3DBF">
      <w:pPr>
        <w:shd w:val="clear" w:color="auto" w:fill="FFFFFF"/>
        <w:rPr>
          <w:rFonts w:ascii="Lato" w:hAnsi="Lato"/>
          <w:b/>
          <w:bCs/>
          <w:color w:val="1C82B0"/>
          <w:sz w:val="32"/>
          <w:szCs w:val="32"/>
        </w:rPr>
      </w:pPr>
    </w:p>
    <w:p w14:paraId="73BF17DD" w14:textId="77777777" w:rsidR="005E3DBF" w:rsidRPr="00545547" w:rsidRDefault="00657706" w:rsidP="005E3DBF">
      <w:pPr>
        <w:shd w:val="clear" w:color="auto" w:fill="FFFFFF"/>
        <w:rPr>
          <w:rFonts w:ascii="Lato" w:hAnsi="Lato"/>
          <w:b/>
          <w:bCs/>
          <w:color w:val="1C82B0"/>
          <w:sz w:val="32"/>
          <w:szCs w:val="32"/>
        </w:rPr>
      </w:pPr>
      <w:hyperlink r:id="rId15" w:history="1">
        <w:r w:rsidR="005E3DBF" w:rsidRPr="00545547">
          <w:rPr>
            <w:rStyle w:val="Hyperlink"/>
            <w:rFonts w:ascii="Lato" w:hAnsi="Lato"/>
            <w:b/>
            <w:bCs/>
            <w:color w:val="3AAEE0"/>
            <w:sz w:val="32"/>
            <w:szCs w:val="32"/>
          </w:rPr>
          <w:t>Outside the United States (International Membership)</w:t>
        </w:r>
      </w:hyperlink>
    </w:p>
    <w:p w14:paraId="050363E9" w14:textId="3526B5B5" w:rsidR="005E3DBF" w:rsidRPr="00545547" w:rsidRDefault="005E3DBF" w:rsidP="00241904">
      <w:pPr>
        <w:shd w:val="clear" w:color="auto" w:fill="FFFFFF"/>
        <w:spacing w:after="240"/>
        <w:ind w:left="90"/>
        <w:rPr>
          <w:rFonts w:ascii="Lato" w:hAnsi="Lato"/>
          <w:color w:val="515151"/>
          <w:sz w:val="24"/>
          <w:szCs w:val="24"/>
        </w:rPr>
      </w:pPr>
      <w:r w:rsidRPr="00545547">
        <w:rPr>
          <w:rFonts w:ascii="Lato" w:hAnsi="Lato"/>
          <w:color w:val="515151"/>
          <w:sz w:val="24"/>
          <w:szCs w:val="24"/>
        </w:rPr>
        <w:t xml:space="preserve">Dues below apply regardless of member </w:t>
      </w:r>
      <w:r w:rsidRPr="00545547">
        <w:rPr>
          <w:rFonts w:ascii="Lato" w:hAnsi="Lato"/>
          <w:color w:val="515151"/>
          <w:sz w:val="24"/>
          <w:szCs w:val="24"/>
        </w:rPr>
        <w:t>category:</w:t>
      </w:r>
    </w:p>
    <w:p w14:paraId="2915B4C0" w14:textId="77777777" w:rsidR="00D55BB4" w:rsidRPr="00545547" w:rsidRDefault="00D55BB4" w:rsidP="005E3DBF">
      <w:pPr>
        <w:shd w:val="clear" w:color="auto" w:fill="FFFFFF"/>
        <w:spacing w:after="240"/>
        <w:rPr>
          <w:rFonts w:ascii="Lato" w:hAnsi="Lato"/>
          <w:color w:val="515151"/>
          <w:sz w:val="24"/>
          <w:szCs w:val="24"/>
        </w:rPr>
      </w:pPr>
    </w:p>
    <w:p w14:paraId="6E1CA766" w14:textId="77777777" w:rsidR="005E3DBF" w:rsidRPr="00545547" w:rsidRDefault="005E3DBF" w:rsidP="005E3DBF">
      <w:pPr>
        <w:widowControl/>
        <w:numPr>
          <w:ilvl w:val="0"/>
          <w:numId w:val="17"/>
        </w:numPr>
        <w:shd w:val="clear" w:color="auto" w:fill="FFFFFF"/>
        <w:autoSpaceDE/>
        <w:autoSpaceDN/>
        <w:ind w:left="450"/>
        <w:rPr>
          <w:rFonts w:ascii="Lato" w:hAnsi="Lato"/>
          <w:color w:val="515151"/>
          <w:sz w:val="23"/>
          <w:szCs w:val="23"/>
        </w:rPr>
      </w:pPr>
      <w:r w:rsidRPr="00545547">
        <w:rPr>
          <w:rFonts w:ascii="Lato" w:hAnsi="Lato"/>
          <w:b/>
          <w:bCs/>
          <w:color w:val="515151"/>
          <w:sz w:val="23"/>
          <w:szCs w:val="23"/>
        </w:rPr>
        <w:t>Canada</w:t>
      </w:r>
    </w:p>
    <w:p w14:paraId="5C4EF860" w14:textId="77777777" w:rsidR="005E3DBF" w:rsidRPr="00545547" w:rsidRDefault="005E3DBF" w:rsidP="005E3DBF">
      <w:pPr>
        <w:widowControl/>
        <w:numPr>
          <w:ilvl w:val="1"/>
          <w:numId w:val="17"/>
        </w:numPr>
        <w:shd w:val="clear" w:color="auto" w:fill="FFFFFF"/>
        <w:autoSpaceDE/>
        <w:autoSpaceDN/>
        <w:spacing w:before="30" w:after="30"/>
        <w:ind w:left="900"/>
        <w:rPr>
          <w:rFonts w:ascii="Lato" w:hAnsi="Lato"/>
          <w:color w:val="515151"/>
          <w:sz w:val="23"/>
          <w:szCs w:val="23"/>
        </w:rPr>
      </w:pPr>
      <w:r w:rsidRPr="00545547">
        <w:rPr>
          <w:rFonts w:ascii="Lato" w:hAnsi="Lato"/>
          <w:color w:val="515151"/>
          <w:sz w:val="23"/>
          <w:szCs w:val="23"/>
        </w:rPr>
        <w:t>CAMA Member: US$135.</w:t>
      </w:r>
    </w:p>
    <w:p w14:paraId="5C9B72AF" w14:textId="77777777" w:rsidR="005E3DBF" w:rsidRPr="00545547" w:rsidRDefault="005E3DBF" w:rsidP="005E3DBF">
      <w:pPr>
        <w:widowControl/>
        <w:numPr>
          <w:ilvl w:val="1"/>
          <w:numId w:val="17"/>
        </w:numPr>
        <w:shd w:val="clear" w:color="auto" w:fill="FFFFFF"/>
        <w:autoSpaceDE/>
        <w:autoSpaceDN/>
        <w:spacing w:before="30" w:after="30"/>
        <w:ind w:left="900"/>
        <w:rPr>
          <w:rFonts w:ascii="Lato" w:hAnsi="Lato"/>
          <w:color w:val="515151"/>
          <w:sz w:val="23"/>
          <w:szCs w:val="23"/>
        </w:rPr>
      </w:pPr>
      <w:r w:rsidRPr="00545547">
        <w:rPr>
          <w:rFonts w:ascii="Lato" w:hAnsi="Lato"/>
          <w:color w:val="515151"/>
          <w:sz w:val="23"/>
          <w:szCs w:val="23"/>
        </w:rPr>
        <w:t>Non-CAMA Member: US Fees.</w:t>
      </w:r>
    </w:p>
    <w:p w14:paraId="528B8E6C" w14:textId="77777777" w:rsidR="005E3DBF" w:rsidRPr="00545547" w:rsidRDefault="005E3DBF" w:rsidP="005E3DBF">
      <w:pPr>
        <w:widowControl/>
        <w:numPr>
          <w:ilvl w:val="0"/>
          <w:numId w:val="17"/>
        </w:numPr>
        <w:shd w:val="clear" w:color="auto" w:fill="FFFFFF"/>
        <w:autoSpaceDE/>
        <w:autoSpaceDN/>
        <w:spacing w:after="240"/>
        <w:ind w:left="450"/>
        <w:rPr>
          <w:rFonts w:ascii="Lato" w:hAnsi="Lato"/>
          <w:color w:val="515151"/>
          <w:sz w:val="23"/>
          <w:szCs w:val="23"/>
        </w:rPr>
      </w:pPr>
      <w:r w:rsidRPr="00545547">
        <w:rPr>
          <w:rFonts w:ascii="Lato" w:hAnsi="Lato"/>
          <w:b/>
          <w:bCs/>
          <w:color w:val="515151"/>
          <w:sz w:val="23"/>
          <w:szCs w:val="23"/>
        </w:rPr>
        <w:t>United Kingdom</w:t>
      </w:r>
    </w:p>
    <w:p w14:paraId="4EE39FD2" w14:textId="77777777" w:rsidR="005E3DBF" w:rsidRPr="00545547" w:rsidRDefault="00657706" w:rsidP="005E3DBF">
      <w:pPr>
        <w:widowControl/>
        <w:numPr>
          <w:ilvl w:val="1"/>
          <w:numId w:val="17"/>
        </w:numPr>
        <w:shd w:val="clear" w:color="auto" w:fill="FFFFFF"/>
        <w:autoSpaceDE/>
        <w:autoSpaceDN/>
        <w:ind w:left="900"/>
        <w:rPr>
          <w:rFonts w:ascii="Lato" w:hAnsi="Lato"/>
          <w:color w:val="515151"/>
          <w:sz w:val="23"/>
          <w:szCs w:val="23"/>
        </w:rPr>
      </w:pPr>
      <w:hyperlink r:id="rId16" w:tgtFrame="_blank" w:history="1">
        <w:r w:rsidR="005E3DBF" w:rsidRPr="00545547">
          <w:rPr>
            <w:rStyle w:val="Hyperlink"/>
            <w:rFonts w:ascii="Lato" w:hAnsi="Lato"/>
            <w:sz w:val="23"/>
            <w:szCs w:val="23"/>
          </w:rPr>
          <w:t>SOLACE</w:t>
        </w:r>
      </w:hyperlink>
      <w:r w:rsidR="005E3DBF" w:rsidRPr="00545547">
        <w:rPr>
          <w:rFonts w:ascii="Lato" w:hAnsi="Lato"/>
          <w:color w:val="515151"/>
          <w:sz w:val="23"/>
          <w:szCs w:val="23"/>
        </w:rPr>
        <w:t> Member: US$105.</w:t>
      </w:r>
    </w:p>
    <w:p w14:paraId="0D772C49" w14:textId="77777777" w:rsidR="005E3DBF" w:rsidRPr="00545547" w:rsidRDefault="005E3DBF" w:rsidP="005E3DBF">
      <w:pPr>
        <w:widowControl/>
        <w:numPr>
          <w:ilvl w:val="1"/>
          <w:numId w:val="17"/>
        </w:numPr>
        <w:shd w:val="clear" w:color="auto" w:fill="FFFFFF"/>
        <w:autoSpaceDE/>
        <w:autoSpaceDN/>
        <w:spacing w:before="30" w:after="30"/>
        <w:ind w:left="900"/>
        <w:rPr>
          <w:rFonts w:ascii="Lato" w:hAnsi="Lato"/>
          <w:color w:val="515151"/>
          <w:sz w:val="23"/>
          <w:szCs w:val="23"/>
        </w:rPr>
      </w:pPr>
      <w:r w:rsidRPr="00545547">
        <w:rPr>
          <w:rFonts w:ascii="Lato" w:hAnsi="Lato"/>
          <w:color w:val="515151"/>
          <w:sz w:val="23"/>
          <w:szCs w:val="23"/>
        </w:rPr>
        <w:t>Non-SOLACE Member: US$135.</w:t>
      </w:r>
    </w:p>
    <w:p w14:paraId="2FEA9CB3" w14:textId="77777777" w:rsidR="005E3DBF" w:rsidRPr="00545547" w:rsidRDefault="005E3DBF" w:rsidP="005E3DBF">
      <w:pPr>
        <w:widowControl/>
        <w:numPr>
          <w:ilvl w:val="0"/>
          <w:numId w:val="17"/>
        </w:numPr>
        <w:shd w:val="clear" w:color="auto" w:fill="FFFFFF"/>
        <w:autoSpaceDE/>
        <w:autoSpaceDN/>
        <w:spacing w:before="30" w:after="30"/>
        <w:ind w:left="450"/>
        <w:rPr>
          <w:rFonts w:ascii="Lato" w:hAnsi="Lato"/>
          <w:color w:val="515151"/>
          <w:sz w:val="23"/>
          <w:szCs w:val="23"/>
        </w:rPr>
      </w:pPr>
      <w:r w:rsidRPr="00545547">
        <w:rPr>
          <w:rFonts w:ascii="Lato" w:hAnsi="Lato"/>
          <w:color w:val="515151"/>
          <w:sz w:val="23"/>
          <w:szCs w:val="23"/>
        </w:rPr>
        <w:t>High-income Countries: US$135.</w:t>
      </w:r>
    </w:p>
    <w:p w14:paraId="568A50FF" w14:textId="77777777" w:rsidR="005E3DBF" w:rsidRPr="00545547" w:rsidRDefault="005E3DBF" w:rsidP="005E3DBF">
      <w:pPr>
        <w:widowControl/>
        <w:numPr>
          <w:ilvl w:val="0"/>
          <w:numId w:val="17"/>
        </w:numPr>
        <w:shd w:val="clear" w:color="auto" w:fill="FFFFFF"/>
        <w:autoSpaceDE/>
        <w:autoSpaceDN/>
        <w:spacing w:before="30" w:after="30"/>
        <w:ind w:left="450"/>
        <w:rPr>
          <w:rFonts w:ascii="Lato" w:hAnsi="Lato"/>
          <w:color w:val="515151"/>
          <w:sz w:val="23"/>
          <w:szCs w:val="23"/>
        </w:rPr>
      </w:pPr>
      <w:r w:rsidRPr="00545547">
        <w:rPr>
          <w:rFonts w:ascii="Lato" w:hAnsi="Lato"/>
          <w:color w:val="515151"/>
          <w:sz w:val="23"/>
          <w:szCs w:val="23"/>
        </w:rPr>
        <w:t>Low- and middle-income Countries: US$70.</w:t>
      </w:r>
    </w:p>
    <w:p w14:paraId="13523BE7" w14:textId="77777777" w:rsidR="005E3DBF" w:rsidRPr="00545547" w:rsidRDefault="005E3DBF" w:rsidP="005E3DBF">
      <w:pPr>
        <w:widowControl/>
        <w:numPr>
          <w:ilvl w:val="0"/>
          <w:numId w:val="17"/>
        </w:numPr>
        <w:shd w:val="clear" w:color="auto" w:fill="FFFFFF"/>
        <w:autoSpaceDE/>
        <w:autoSpaceDN/>
        <w:spacing w:before="30" w:after="30"/>
        <w:ind w:left="450"/>
        <w:rPr>
          <w:rFonts w:ascii="Lato" w:hAnsi="Lato"/>
          <w:color w:val="515151"/>
          <w:sz w:val="23"/>
          <w:szCs w:val="23"/>
        </w:rPr>
      </w:pPr>
      <w:r w:rsidRPr="00545547">
        <w:rPr>
          <w:rFonts w:ascii="Lato" w:hAnsi="Lato"/>
          <w:color w:val="515151"/>
          <w:sz w:val="23"/>
          <w:szCs w:val="23"/>
        </w:rPr>
        <w:t>Full-time students/local government interns: US$25.</w:t>
      </w:r>
    </w:p>
    <w:p w14:paraId="54D0CAA8" w14:textId="77777777" w:rsidR="005E3DBF" w:rsidRPr="00545547" w:rsidRDefault="005E3DBF" w:rsidP="005E3DBF">
      <w:pPr>
        <w:widowControl/>
        <w:numPr>
          <w:ilvl w:val="0"/>
          <w:numId w:val="17"/>
        </w:numPr>
        <w:shd w:val="clear" w:color="auto" w:fill="FFFFFF"/>
        <w:autoSpaceDE/>
        <w:autoSpaceDN/>
        <w:spacing w:before="30" w:after="30"/>
        <w:ind w:left="450"/>
        <w:rPr>
          <w:rFonts w:ascii="Lato" w:hAnsi="Lato"/>
          <w:color w:val="515151"/>
          <w:sz w:val="23"/>
          <w:szCs w:val="23"/>
        </w:rPr>
      </w:pPr>
      <w:r w:rsidRPr="00545547">
        <w:rPr>
          <w:rFonts w:ascii="Lato" w:hAnsi="Lato"/>
          <w:color w:val="515151"/>
          <w:sz w:val="23"/>
          <w:szCs w:val="23"/>
        </w:rPr>
        <w:t>Retired: US$50.</w:t>
      </w:r>
    </w:p>
    <w:p w14:paraId="68FB82A5" w14:textId="77777777" w:rsidR="005E3DBF" w:rsidRPr="00545547" w:rsidRDefault="005E3DBF" w:rsidP="005E3DBF">
      <w:pPr>
        <w:widowControl/>
        <w:numPr>
          <w:ilvl w:val="0"/>
          <w:numId w:val="17"/>
        </w:numPr>
        <w:shd w:val="clear" w:color="auto" w:fill="FFFFFF"/>
        <w:autoSpaceDE/>
        <w:autoSpaceDN/>
        <w:spacing w:before="30" w:after="30"/>
        <w:ind w:left="450"/>
        <w:rPr>
          <w:rFonts w:ascii="Lato" w:hAnsi="Lato"/>
          <w:color w:val="515151"/>
          <w:sz w:val="23"/>
          <w:szCs w:val="23"/>
        </w:rPr>
      </w:pPr>
      <w:r w:rsidRPr="00545547">
        <w:rPr>
          <w:rFonts w:ascii="Lato" w:hAnsi="Lato"/>
          <w:color w:val="515151"/>
          <w:sz w:val="23"/>
          <w:szCs w:val="23"/>
        </w:rPr>
        <w:t>Life (may not join at this level).</w:t>
      </w:r>
    </w:p>
    <w:p w14:paraId="334E7001" w14:textId="77777777" w:rsidR="00D55BB4" w:rsidRPr="00545547" w:rsidRDefault="00D55BB4">
      <w:pPr>
        <w:rPr>
          <w:rFonts w:ascii="Georgia"/>
          <w:sz w:val="24"/>
        </w:rPr>
        <w:sectPr w:rsidR="00D55BB4" w:rsidRPr="00545547" w:rsidSect="00C55484">
          <w:type w:val="continuous"/>
          <w:pgSz w:w="12240" w:h="15840"/>
          <w:pgMar w:top="1440" w:right="1440" w:bottom="1440" w:left="1440" w:header="720" w:footer="720" w:gutter="0"/>
          <w:cols w:num="2" w:space="720" w:equalWidth="0">
            <w:col w:w="4478" w:space="278"/>
            <w:col w:w="4604"/>
          </w:cols>
          <w:docGrid w:linePitch="299"/>
        </w:sectPr>
      </w:pPr>
    </w:p>
    <w:p w14:paraId="1A343B49" w14:textId="6DC4114B" w:rsidR="00991717" w:rsidRPr="00545547" w:rsidRDefault="00D55BB4" w:rsidP="00D55BB4">
      <w:pPr>
        <w:pStyle w:val="Heading3"/>
        <w:ind w:left="0"/>
        <w:jc w:val="center"/>
        <w:rPr>
          <w:b/>
          <w:bCs/>
        </w:rPr>
      </w:pPr>
      <w:bookmarkStart w:id="11" w:name="_ATTACHMENT_B"/>
      <w:bookmarkEnd w:id="11"/>
      <w:r w:rsidRPr="00545547">
        <w:rPr>
          <w:b/>
          <w:bCs/>
        </w:rPr>
        <w:lastRenderedPageBreak/>
        <w:t>ATTACHMENT B</w:t>
      </w:r>
    </w:p>
    <w:p w14:paraId="15D869C7" w14:textId="2608AB17" w:rsidR="00D55BB4" w:rsidRPr="00545547" w:rsidRDefault="00D55BB4" w:rsidP="00D55BB4">
      <w:pPr>
        <w:pStyle w:val="Heading3"/>
        <w:ind w:left="0"/>
        <w:jc w:val="center"/>
        <w:rPr>
          <w:b/>
          <w:bCs/>
        </w:rPr>
      </w:pPr>
      <w:r w:rsidRPr="00545547">
        <w:rPr>
          <w:b/>
          <w:bCs/>
        </w:rPr>
        <w:t>PRICING PROPOSAL</w:t>
      </w:r>
    </w:p>
    <w:p w14:paraId="35985684" w14:textId="303BD288" w:rsidR="00D55BB4" w:rsidRPr="00545547" w:rsidRDefault="00D55BB4" w:rsidP="00D55BB4">
      <w:pPr>
        <w:pStyle w:val="Heading3"/>
        <w:ind w:left="0"/>
        <w:jc w:val="center"/>
        <w:rPr>
          <w:b/>
          <w:bCs/>
        </w:rPr>
      </w:pPr>
    </w:p>
    <w:p w14:paraId="02087750" w14:textId="19D5EB9E" w:rsidR="00D55BB4" w:rsidRPr="00545547" w:rsidRDefault="00D55BB4" w:rsidP="00D55BB4">
      <w:pPr>
        <w:pStyle w:val="Heading3"/>
        <w:ind w:left="0"/>
        <w:jc w:val="center"/>
        <w:rPr>
          <w:b/>
          <w:bCs/>
        </w:rPr>
      </w:pPr>
    </w:p>
    <w:tbl>
      <w:tblPr>
        <w:tblStyle w:val="TableGrid"/>
        <w:tblW w:w="0" w:type="auto"/>
        <w:tblLook w:val="04A0" w:firstRow="1" w:lastRow="0" w:firstColumn="1" w:lastColumn="0" w:noHBand="0" w:noVBand="1"/>
      </w:tblPr>
      <w:tblGrid>
        <w:gridCol w:w="6745"/>
        <w:gridCol w:w="2605"/>
      </w:tblGrid>
      <w:tr w:rsidR="00D55BB4" w:rsidRPr="00545547" w14:paraId="5F6AD753" w14:textId="77777777" w:rsidTr="00D55BB4">
        <w:tc>
          <w:tcPr>
            <w:tcW w:w="6745" w:type="dxa"/>
          </w:tcPr>
          <w:p w14:paraId="11E68189" w14:textId="7FD0EB51" w:rsidR="00D55BB4" w:rsidRPr="00545547" w:rsidRDefault="00241904" w:rsidP="00241904">
            <w:pPr>
              <w:pStyle w:val="Heading3"/>
              <w:ind w:left="0"/>
              <w:rPr>
                <w:b/>
                <w:bCs/>
              </w:rPr>
            </w:pPr>
            <w:r w:rsidRPr="00545547">
              <w:rPr>
                <w:b/>
                <w:bCs/>
              </w:rPr>
              <w:t xml:space="preserve">SCOPE OF WORK </w:t>
            </w:r>
            <w:r w:rsidR="00545547">
              <w:rPr>
                <w:b/>
                <w:bCs/>
              </w:rPr>
              <w:t>DELIVERABLES</w:t>
            </w:r>
          </w:p>
        </w:tc>
        <w:tc>
          <w:tcPr>
            <w:tcW w:w="2605" w:type="dxa"/>
          </w:tcPr>
          <w:p w14:paraId="53041A1E" w14:textId="26B2A2E8" w:rsidR="00D55BB4" w:rsidRPr="00545547" w:rsidRDefault="00D55BB4" w:rsidP="00D55BB4">
            <w:pPr>
              <w:pStyle w:val="Heading3"/>
              <w:ind w:left="0"/>
              <w:jc w:val="center"/>
              <w:rPr>
                <w:b/>
                <w:bCs/>
              </w:rPr>
            </w:pPr>
            <w:r w:rsidRPr="00545547">
              <w:rPr>
                <w:b/>
                <w:bCs/>
              </w:rPr>
              <w:t>PRICING</w:t>
            </w:r>
          </w:p>
        </w:tc>
      </w:tr>
      <w:tr w:rsidR="00D55BB4" w:rsidRPr="00545547" w14:paraId="77C97EA6" w14:textId="77777777" w:rsidTr="00D55BB4">
        <w:tc>
          <w:tcPr>
            <w:tcW w:w="6745" w:type="dxa"/>
          </w:tcPr>
          <w:p w14:paraId="1D4EBE4B" w14:textId="77777777" w:rsidR="00241904" w:rsidRPr="00545547" w:rsidRDefault="00241904" w:rsidP="00241904">
            <w:pPr>
              <w:pStyle w:val="Heading3"/>
              <w:ind w:left="-90"/>
              <w:jc w:val="both"/>
            </w:pPr>
            <w:r w:rsidRPr="00545547">
              <w:t xml:space="preserve">Conduct comprehensive validated research with members and non-members on the value proposition of ICMA membership including the perceived value of benefits, satisfaction with membership, and pricing.  The proposal should outline the member and non-member engagement strategies. </w:t>
            </w:r>
          </w:p>
          <w:p w14:paraId="45C333FD" w14:textId="77777777" w:rsidR="00D55BB4" w:rsidRPr="00545547" w:rsidRDefault="00D55BB4" w:rsidP="00241904">
            <w:pPr>
              <w:pStyle w:val="Heading3"/>
              <w:ind w:left="0"/>
              <w:jc w:val="center"/>
              <w:rPr>
                <w:b/>
                <w:bCs/>
              </w:rPr>
            </w:pPr>
          </w:p>
        </w:tc>
        <w:tc>
          <w:tcPr>
            <w:tcW w:w="2605" w:type="dxa"/>
          </w:tcPr>
          <w:p w14:paraId="6CAE5A42" w14:textId="77777777" w:rsidR="00D55BB4" w:rsidRPr="00545547" w:rsidRDefault="00D55BB4" w:rsidP="00D55BB4">
            <w:pPr>
              <w:pStyle w:val="Heading3"/>
              <w:ind w:left="0"/>
              <w:jc w:val="center"/>
              <w:rPr>
                <w:b/>
                <w:bCs/>
              </w:rPr>
            </w:pPr>
          </w:p>
        </w:tc>
      </w:tr>
      <w:tr w:rsidR="00D55BB4" w:rsidRPr="00545547" w14:paraId="7D0A0496" w14:textId="77777777" w:rsidTr="00D55BB4">
        <w:tc>
          <w:tcPr>
            <w:tcW w:w="6745" w:type="dxa"/>
          </w:tcPr>
          <w:p w14:paraId="06678F7C" w14:textId="77777777" w:rsidR="00241904" w:rsidRPr="00545547" w:rsidRDefault="00241904" w:rsidP="00241904">
            <w:pPr>
              <w:pStyle w:val="Heading3"/>
              <w:ind w:left="-90"/>
              <w:jc w:val="both"/>
            </w:pPr>
            <w:r w:rsidRPr="00545547">
              <w:t xml:space="preserve">Design and deliver a robust engagement process to obtain feedback from members and non-members including but not limited to surveys, in-person and online focus groups, etc.  </w:t>
            </w:r>
          </w:p>
          <w:p w14:paraId="080C9D12" w14:textId="77777777" w:rsidR="00D55BB4" w:rsidRPr="00545547" w:rsidRDefault="00D55BB4" w:rsidP="00241904">
            <w:pPr>
              <w:pStyle w:val="Heading3"/>
              <w:ind w:left="0"/>
              <w:jc w:val="center"/>
              <w:rPr>
                <w:b/>
                <w:bCs/>
              </w:rPr>
            </w:pPr>
          </w:p>
        </w:tc>
        <w:tc>
          <w:tcPr>
            <w:tcW w:w="2605" w:type="dxa"/>
          </w:tcPr>
          <w:p w14:paraId="66F26B44" w14:textId="77777777" w:rsidR="00D55BB4" w:rsidRPr="00545547" w:rsidRDefault="00D55BB4" w:rsidP="00D55BB4">
            <w:pPr>
              <w:pStyle w:val="Heading3"/>
              <w:ind w:left="0"/>
              <w:jc w:val="center"/>
              <w:rPr>
                <w:b/>
                <w:bCs/>
              </w:rPr>
            </w:pPr>
          </w:p>
        </w:tc>
      </w:tr>
      <w:tr w:rsidR="00D55BB4" w:rsidRPr="00545547" w14:paraId="2E045C63" w14:textId="77777777" w:rsidTr="00D55BB4">
        <w:tc>
          <w:tcPr>
            <w:tcW w:w="6745" w:type="dxa"/>
          </w:tcPr>
          <w:p w14:paraId="073418BE" w14:textId="77777777" w:rsidR="00241904" w:rsidRPr="00545547" w:rsidRDefault="00241904" w:rsidP="00241904">
            <w:pPr>
              <w:pStyle w:val="Heading3"/>
              <w:ind w:left="-90"/>
              <w:jc w:val="both"/>
            </w:pPr>
            <w:r w:rsidRPr="00545547">
              <w:t xml:space="preserve">Identify and present best practice standards for professional membership association dues strategies and related structures. </w:t>
            </w:r>
          </w:p>
          <w:p w14:paraId="045EFC7C" w14:textId="77777777" w:rsidR="00D55BB4" w:rsidRPr="00545547" w:rsidRDefault="00D55BB4" w:rsidP="00241904">
            <w:pPr>
              <w:pStyle w:val="Heading3"/>
              <w:ind w:left="0"/>
              <w:jc w:val="center"/>
              <w:rPr>
                <w:b/>
                <w:bCs/>
              </w:rPr>
            </w:pPr>
          </w:p>
        </w:tc>
        <w:tc>
          <w:tcPr>
            <w:tcW w:w="2605" w:type="dxa"/>
          </w:tcPr>
          <w:p w14:paraId="4B08DC9D" w14:textId="77777777" w:rsidR="00D55BB4" w:rsidRPr="00545547" w:rsidRDefault="00D55BB4" w:rsidP="00D55BB4">
            <w:pPr>
              <w:pStyle w:val="Heading3"/>
              <w:ind w:left="0"/>
              <w:jc w:val="center"/>
              <w:rPr>
                <w:b/>
                <w:bCs/>
              </w:rPr>
            </w:pPr>
          </w:p>
        </w:tc>
      </w:tr>
      <w:tr w:rsidR="00D55BB4" w:rsidRPr="00545547" w14:paraId="1FA695F3" w14:textId="77777777" w:rsidTr="00D55BB4">
        <w:tc>
          <w:tcPr>
            <w:tcW w:w="6745" w:type="dxa"/>
          </w:tcPr>
          <w:p w14:paraId="3D0A3059" w14:textId="77777777" w:rsidR="00241904" w:rsidRPr="00545547" w:rsidRDefault="00241904" w:rsidP="00241904">
            <w:pPr>
              <w:pStyle w:val="Heading3"/>
              <w:ind w:left="-90"/>
              <w:jc w:val="both"/>
            </w:pPr>
            <w:r w:rsidRPr="00545547">
              <w:t>Develop and present options for revising the current dues structure or designing a new model to achieve the goal of increasing membership.</w:t>
            </w:r>
          </w:p>
          <w:p w14:paraId="78590446" w14:textId="77777777" w:rsidR="00D55BB4" w:rsidRPr="00545547" w:rsidRDefault="00D55BB4" w:rsidP="00241904">
            <w:pPr>
              <w:pStyle w:val="Heading3"/>
              <w:ind w:left="0"/>
              <w:jc w:val="center"/>
              <w:rPr>
                <w:b/>
                <w:bCs/>
              </w:rPr>
            </w:pPr>
          </w:p>
        </w:tc>
        <w:tc>
          <w:tcPr>
            <w:tcW w:w="2605" w:type="dxa"/>
          </w:tcPr>
          <w:p w14:paraId="0A05E81F" w14:textId="77777777" w:rsidR="00D55BB4" w:rsidRPr="00545547" w:rsidRDefault="00D55BB4" w:rsidP="00D55BB4">
            <w:pPr>
              <w:pStyle w:val="Heading3"/>
              <w:ind w:left="0"/>
              <w:jc w:val="center"/>
              <w:rPr>
                <w:b/>
                <w:bCs/>
              </w:rPr>
            </w:pPr>
          </w:p>
        </w:tc>
      </w:tr>
      <w:tr w:rsidR="00D55BB4" w:rsidRPr="00545547" w14:paraId="1EDBEA18" w14:textId="77777777" w:rsidTr="00D55BB4">
        <w:tc>
          <w:tcPr>
            <w:tcW w:w="6745" w:type="dxa"/>
          </w:tcPr>
          <w:p w14:paraId="629405D4" w14:textId="77777777" w:rsidR="00241904" w:rsidRPr="00545547" w:rsidRDefault="00241904" w:rsidP="00241904">
            <w:pPr>
              <w:pStyle w:val="Heading3"/>
              <w:ind w:left="-90"/>
              <w:jc w:val="both"/>
            </w:pPr>
            <w:r w:rsidRPr="00545547">
              <w:t xml:space="preserve">Develop and present revenue analysis outlining the impact of proposed revisions to the current dues structure or a new model. </w:t>
            </w:r>
          </w:p>
          <w:p w14:paraId="54D356F4" w14:textId="77777777" w:rsidR="00D55BB4" w:rsidRPr="00545547" w:rsidRDefault="00D55BB4" w:rsidP="00241904">
            <w:pPr>
              <w:pStyle w:val="Heading3"/>
              <w:ind w:left="0"/>
              <w:jc w:val="center"/>
              <w:rPr>
                <w:b/>
                <w:bCs/>
              </w:rPr>
            </w:pPr>
          </w:p>
        </w:tc>
        <w:tc>
          <w:tcPr>
            <w:tcW w:w="2605" w:type="dxa"/>
          </w:tcPr>
          <w:p w14:paraId="4ABBBA03" w14:textId="77777777" w:rsidR="00D55BB4" w:rsidRPr="00545547" w:rsidRDefault="00D55BB4" w:rsidP="00D55BB4">
            <w:pPr>
              <w:pStyle w:val="Heading3"/>
              <w:ind w:left="0"/>
              <w:jc w:val="center"/>
              <w:rPr>
                <w:b/>
                <w:bCs/>
              </w:rPr>
            </w:pPr>
          </w:p>
        </w:tc>
      </w:tr>
      <w:tr w:rsidR="00D55BB4" w:rsidRPr="00545547" w14:paraId="0837349D" w14:textId="77777777" w:rsidTr="00D55BB4">
        <w:tc>
          <w:tcPr>
            <w:tcW w:w="6745" w:type="dxa"/>
          </w:tcPr>
          <w:p w14:paraId="6999C9C3" w14:textId="77777777" w:rsidR="00241904" w:rsidRPr="00545547" w:rsidRDefault="00241904" w:rsidP="00241904">
            <w:pPr>
              <w:pStyle w:val="Heading3"/>
              <w:ind w:left="-90"/>
              <w:jc w:val="both"/>
            </w:pPr>
            <w:r w:rsidRPr="00545547">
              <w:t>Conduct market testing of proposed dues revision structures.</w:t>
            </w:r>
          </w:p>
          <w:p w14:paraId="75B06EDC" w14:textId="77777777" w:rsidR="00D55BB4" w:rsidRPr="00545547" w:rsidRDefault="00D55BB4" w:rsidP="00241904">
            <w:pPr>
              <w:pStyle w:val="Heading3"/>
              <w:ind w:left="0"/>
              <w:jc w:val="center"/>
              <w:rPr>
                <w:b/>
                <w:bCs/>
              </w:rPr>
            </w:pPr>
          </w:p>
        </w:tc>
        <w:tc>
          <w:tcPr>
            <w:tcW w:w="2605" w:type="dxa"/>
          </w:tcPr>
          <w:p w14:paraId="0C99ED74" w14:textId="77777777" w:rsidR="00D55BB4" w:rsidRPr="00545547" w:rsidRDefault="00D55BB4" w:rsidP="00D55BB4">
            <w:pPr>
              <w:pStyle w:val="Heading3"/>
              <w:ind w:left="0"/>
              <w:jc w:val="center"/>
              <w:rPr>
                <w:b/>
                <w:bCs/>
              </w:rPr>
            </w:pPr>
          </w:p>
        </w:tc>
      </w:tr>
      <w:tr w:rsidR="00241904" w:rsidRPr="00545547" w14:paraId="16788C0D" w14:textId="77777777" w:rsidTr="00D55BB4">
        <w:tc>
          <w:tcPr>
            <w:tcW w:w="6745" w:type="dxa"/>
          </w:tcPr>
          <w:p w14:paraId="3A01B10D" w14:textId="77777777" w:rsidR="00241904" w:rsidRPr="00545547" w:rsidRDefault="00241904" w:rsidP="00241904">
            <w:pPr>
              <w:pStyle w:val="Heading3"/>
              <w:ind w:left="-90"/>
              <w:jc w:val="both"/>
            </w:pPr>
            <w:r w:rsidRPr="00545547">
              <w:t xml:space="preserve">Provide advice on implementation strategies for dues modifications.  </w:t>
            </w:r>
          </w:p>
          <w:p w14:paraId="0F28C201" w14:textId="77777777" w:rsidR="00241904" w:rsidRPr="00545547" w:rsidRDefault="00241904" w:rsidP="00241904">
            <w:pPr>
              <w:pStyle w:val="Heading3"/>
              <w:ind w:left="0"/>
              <w:jc w:val="center"/>
              <w:rPr>
                <w:b/>
                <w:bCs/>
              </w:rPr>
            </w:pPr>
          </w:p>
        </w:tc>
        <w:tc>
          <w:tcPr>
            <w:tcW w:w="2605" w:type="dxa"/>
          </w:tcPr>
          <w:p w14:paraId="29A7691F" w14:textId="77777777" w:rsidR="00241904" w:rsidRPr="00545547" w:rsidRDefault="00241904" w:rsidP="00D55BB4">
            <w:pPr>
              <w:pStyle w:val="Heading3"/>
              <w:ind w:left="0"/>
              <w:jc w:val="center"/>
              <w:rPr>
                <w:b/>
                <w:bCs/>
              </w:rPr>
            </w:pPr>
          </w:p>
        </w:tc>
      </w:tr>
      <w:tr w:rsidR="00241904" w:rsidRPr="00545547" w14:paraId="32EFCADD" w14:textId="77777777" w:rsidTr="00D55BB4">
        <w:tc>
          <w:tcPr>
            <w:tcW w:w="6745" w:type="dxa"/>
          </w:tcPr>
          <w:p w14:paraId="6370FD5D" w14:textId="34E5C447" w:rsidR="00241904" w:rsidRPr="00545547" w:rsidRDefault="00241904" w:rsidP="00241904">
            <w:pPr>
              <w:pStyle w:val="Heading3"/>
              <w:ind w:left="-90"/>
              <w:jc w:val="both"/>
              <w:rPr>
                <w:b/>
                <w:bCs/>
              </w:rPr>
            </w:pPr>
            <w:r w:rsidRPr="00545547">
              <w:rPr>
                <w:b/>
                <w:bCs/>
              </w:rPr>
              <w:t>TOTAL</w:t>
            </w:r>
          </w:p>
        </w:tc>
        <w:tc>
          <w:tcPr>
            <w:tcW w:w="2605" w:type="dxa"/>
          </w:tcPr>
          <w:p w14:paraId="00B4CB81" w14:textId="77777777" w:rsidR="00241904" w:rsidRPr="00545547" w:rsidRDefault="00241904" w:rsidP="00D55BB4">
            <w:pPr>
              <w:pStyle w:val="Heading3"/>
              <w:ind w:left="0"/>
              <w:jc w:val="center"/>
              <w:rPr>
                <w:b/>
                <w:bCs/>
              </w:rPr>
            </w:pPr>
          </w:p>
        </w:tc>
      </w:tr>
    </w:tbl>
    <w:p w14:paraId="234D290A" w14:textId="646EE28B" w:rsidR="00241904" w:rsidRPr="00545547" w:rsidRDefault="00241904"/>
    <w:p w14:paraId="0CF5C7F7" w14:textId="77777777" w:rsidR="00241904" w:rsidRPr="00545547" w:rsidRDefault="00241904"/>
    <w:tbl>
      <w:tblPr>
        <w:tblStyle w:val="TableGrid"/>
        <w:tblW w:w="0" w:type="auto"/>
        <w:tblLook w:val="04A0" w:firstRow="1" w:lastRow="0" w:firstColumn="1" w:lastColumn="0" w:noHBand="0" w:noVBand="1"/>
      </w:tblPr>
      <w:tblGrid>
        <w:gridCol w:w="6745"/>
        <w:gridCol w:w="2605"/>
      </w:tblGrid>
      <w:tr w:rsidR="00241904" w:rsidRPr="00545547" w14:paraId="75F0AC87" w14:textId="77777777" w:rsidTr="00D55BB4">
        <w:tc>
          <w:tcPr>
            <w:tcW w:w="6745" w:type="dxa"/>
          </w:tcPr>
          <w:p w14:paraId="00EDC3AD" w14:textId="4CB00DD5" w:rsidR="00241904" w:rsidRPr="00545547" w:rsidRDefault="00241904" w:rsidP="00241904">
            <w:pPr>
              <w:pStyle w:val="Heading3"/>
              <w:ind w:left="0"/>
              <w:rPr>
                <w:b/>
                <w:bCs/>
              </w:rPr>
            </w:pPr>
            <w:r w:rsidRPr="00545547">
              <w:rPr>
                <w:b/>
                <w:bCs/>
              </w:rPr>
              <w:t>ADDITIONAL SCOPE OF WORK</w:t>
            </w:r>
            <w:r w:rsidR="00545547">
              <w:rPr>
                <w:b/>
                <w:bCs/>
              </w:rPr>
              <w:t xml:space="preserve"> DELIVERABLES</w:t>
            </w:r>
          </w:p>
        </w:tc>
        <w:tc>
          <w:tcPr>
            <w:tcW w:w="2605" w:type="dxa"/>
          </w:tcPr>
          <w:p w14:paraId="3C7880C4" w14:textId="31FDC0F2" w:rsidR="00241904" w:rsidRPr="00545547" w:rsidRDefault="00241904" w:rsidP="00D55BB4">
            <w:pPr>
              <w:pStyle w:val="Heading3"/>
              <w:ind w:left="0"/>
              <w:jc w:val="center"/>
              <w:rPr>
                <w:b/>
                <w:bCs/>
              </w:rPr>
            </w:pPr>
            <w:r w:rsidRPr="00545547">
              <w:rPr>
                <w:b/>
                <w:bCs/>
              </w:rPr>
              <w:t>PRICING</w:t>
            </w:r>
          </w:p>
        </w:tc>
      </w:tr>
      <w:tr w:rsidR="00241904" w:rsidRPr="00545547" w14:paraId="24C23108" w14:textId="77777777" w:rsidTr="00D55BB4">
        <w:tc>
          <w:tcPr>
            <w:tcW w:w="6745" w:type="dxa"/>
          </w:tcPr>
          <w:p w14:paraId="11D14108" w14:textId="77777777" w:rsidR="00241904" w:rsidRPr="00545547" w:rsidRDefault="00241904" w:rsidP="00241904">
            <w:pPr>
              <w:pStyle w:val="Heading3"/>
              <w:ind w:left="0"/>
              <w:jc w:val="both"/>
            </w:pPr>
            <w:r w:rsidRPr="00545547">
              <w:t xml:space="preserve">This work presents the opportunity to promote the value of belonging to ICMA to both members and non-members.  As an option in the scope of work, Offerors should prepare and present a proposal, with a separate fee, describing how they would leverage this work to that end.  </w:t>
            </w:r>
          </w:p>
          <w:p w14:paraId="0D53E972" w14:textId="77777777" w:rsidR="00241904" w:rsidRPr="00545547" w:rsidRDefault="00241904" w:rsidP="00241904">
            <w:pPr>
              <w:pStyle w:val="Heading3"/>
              <w:ind w:left="0"/>
              <w:rPr>
                <w:b/>
                <w:bCs/>
              </w:rPr>
            </w:pPr>
          </w:p>
        </w:tc>
        <w:tc>
          <w:tcPr>
            <w:tcW w:w="2605" w:type="dxa"/>
          </w:tcPr>
          <w:p w14:paraId="672F8304" w14:textId="77777777" w:rsidR="00241904" w:rsidRPr="00545547" w:rsidRDefault="00241904" w:rsidP="00D55BB4">
            <w:pPr>
              <w:pStyle w:val="Heading3"/>
              <w:ind w:left="0"/>
              <w:jc w:val="center"/>
              <w:rPr>
                <w:b/>
                <w:bCs/>
              </w:rPr>
            </w:pPr>
          </w:p>
        </w:tc>
      </w:tr>
      <w:tr w:rsidR="00241904" w14:paraId="250DAF12" w14:textId="77777777" w:rsidTr="00D55BB4">
        <w:tc>
          <w:tcPr>
            <w:tcW w:w="6745" w:type="dxa"/>
          </w:tcPr>
          <w:p w14:paraId="4EF0FFE5" w14:textId="2793995A" w:rsidR="00241904" w:rsidRDefault="00241904" w:rsidP="00241904">
            <w:pPr>
              <w:pStyle w:val="Heading3"/>
              <w:ind w:left="0"/>
              <w:rPr>
                <w:b/>
                <w:bCs/>
              </w:rPr>
            </w:pPr>
            <w:r w:rsidRPr="00545547">
              <w:rPr>
                <w:b/>
                <w:bCs/>
              </w:rPr>
              <w:t>TOTAL</w:t>
            </w:r>
          </w:p>
        </w:tc>
        <w:tc>
          <w:tcPr>
            <w:tcW w:w="2605" w:type="dxa"/>
          </w:tcPr>
          <w:p w14:paraId="0E95D4B4" w14:textId="77777777" w:rsidR="00241904" w:rsidRDefault="00241904" w:rsidP="00D55BB4">
            <w:pPr>
              <w:pStyle w:val="Heading3"/>
              <w:ind w:left="0"/>
              <w:jc w:val="center"/>
              <w:rPr>
                <w:b/>
                <w:bCs/>
              </w:rPr>
            </w:pPr>
          </w:p>
        </w:tc>
      </w:tr>
    </w:tbl>
    <w:p w14:paraId="3EBCBEAE" w14:textId="7C3F241A" w:rsidR="00D55BB4" w:rsidRDefault="00D55BB4" w:rsidP="00D55BB4">
      <w:pPr>
        <w:pStyle w:val="Heading3"/>
        <w:ind w:left="0"/>
        <w:jc w:val="center"/>
        <w:rPr>
          <w:b/>
          <w:bCs/>
        </w:rPr>
      </w:pPr>
    </w:p>
    <w:p w14:paraId="1D58FCB9" w14:textId="79E401AC" w:rsidR="00241904" w:rsidRDefault="00241904" w:rsidP="00D55BB4">
      <w:pPr>
        <w:pStyle w:val="Heading3"/>
        <w:ind w:left="0"/>
        <w:jc w:val="center"/>
        <w:rPr>
          <w:b/>
          <w:bCs/>
        </w:rPr>
      </w:pPr>
    </w:p>
    <w:sectPr w:rsidR="00241904" w:rsidSect="00D55BB4">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20477"/>
    <w:multiLevelType w:val="multilevel"/>
    <w:tmpl w:val="58EE2244"/>
    <w:lvl w:ilvl="0">
      <w:start w:val="23"/>
      <w:numFmt w:val="upperLetter"/>
      <w:lvlText w:val="%1"/>
      <w:lvlJc w:val="left"/>
      <w:pPr>
        <w:ind w:left="483" w:hanging="344"/>
      </w:pPr>
      <w:rPr>
        <w:rFonts w:hint="default"/>
      </w:rPr>
    </w:lvl>
    <w:lvl w:ilvl="1">
      <w:start w:val="9"/>
      <w:numFmt w:val="decimal"/>
      <w:lvlText w:val="%1-%2"/>
      <w:lvlJc w:val="left"/>
      <w:pPr>
        <w:ind w:left="483" w:hanging="344"/>
      </w:pPr>
      <w:rPr>
        <w:rFonts w:ascii="Arial" w:eastAsia="Arial" w:hAnsi="Arial" w:cs="Arial" w:hint="default"/>
        <w:spacing w:val="0"/>
        <w:w w:val="100"/>
        <w:sz w:val="16"/>
        <w:szCs w:val="16"/>
      </w:rPr>
    </w:lvl>
    <w:lvl w:ilvl="2">
      <w:start w:val="1"/>
      <w:numFmt w:val="lowerLetter"/>
      <w:lvlText w:val="%3."/>
      <w:lvlJc w:val="left"/>
      <w:pPr>
        <w:ind w:left="139" w:hanging="219"/>
      </w:pPr>
      <w:rPr>
        <w:rFonts w:ascii="Arial" w:eastAsia="Arial" w:hAnsi="Arial" w:cs="Arial" w:hint="default"/>
        <w:spacing w:val="-2"/>
        <w:w w:val="98"/>
        <w:sz w:val="16"/>
        <w:szCs w:val="16"/>
      </w:rPr>
    </w:lvl>
    <w:lvl w:ilvl="3">
      <w:start w:val="1"/>
      <w:numFmt w:val="decimal"/>
      <w:lvlText w:val="%4."/>
      <w:lvlJc w:val="left"/>
      <w:pPr>
        <w:ind w:left="140" w:hanging="178"/>
      </w:pPr>
      <w:rPr>
        <w:rFonts w:ascii="Arial" w:eastAsia="Arial" w:hAnsi="Arial" w:cs="Arial" w:hint="default"/>
        <w:b/>
        <w:bCs/>
        <w:spacing w:val="-7"/>
        <w:w w:val="98"/>
        <w:sz w:val="16"/>
        <w:szCs w:val="16"/>
      </w:rPr>
    </w:lvl>
    <w:lvl w:ilvl="4">
      <w:numFmt w:val="bullet"/>
      <w:lvlText w:val="•"/>
      <w:lvlJc w:val="left"/>
      <w:pPr>
        <w:ind w:left="215" w:hanging="178"/>
      </w:pPr>
      <w:rPr>
        <w:rFonts w:hint="default"/>
      </w:rPr>
    </w:lvl>
    <w:lvl w:ilvl="5">
      <w:numFmt w:val="bullet"/>
      <w:lvlText w:val="•"/>
      <w:lvlJc w:val="left"/>
      <w:pPr>
        <w:ind w:left="127" w:hanging="178"/>
      </w:pPr>
      <w:rPr>
        <w:rFonts w:hint="default"/>
      </w:rPr>
    </w:lvl>
    <w:lvl w:ilvl="6">
      <w:numFmt w:val="bullet"/>
      <w:lvlText w:val="•"/>
      <w:lvlJc w:val="left"/>
      <w:pPr>
        <w:ind w:left="39" w:hanging="178"/>
      </w:pPr>
      <w:rPr>
        <w:rFonts w:hint="default"/>
      </w:rPr>
    </w:lvl>
    <w:lvl w:ilvl="7">
      <w:numFmt w:val="bullet"/>
      <w:lvlText w:val="•"/>
      <w:lvlJc w:val="left"/>
      <w:pPr>
        <w:ind w:left="-49" w:hanging="178"/>
      </w:pPr>
      <w:rPr>
        <w:rFonts w:hint="default"/>
      </w:rPr>
    </w:lvl>
    <w:lvl w:ilvl="8">
      <w:numFmt w:val="bullet"/>
      <w:lvlText w:val="•"/>
      <w:lvlJc w:val="left"/>
      <w:pPr>
        <w:ind w:left="-137" w:hanging="178"/>
      </w:pPr>
      <w:rPr>
        <w:rFonts w:hint="default"/>
      </w:rPr>
    </w:lvl>
  </w:abstractNum>
  <w:abstractNum w:abstractNumId="1" w15:restartNumberingAfterBreak="0">
    <w:nsid w:val="187F6E62"/>
    <w:multiLevelType w:val="multilevel"/>
    <w:tmpl w:val="D682E8E6"/>
    <w:lvl w:ilvl="0">
      <w:start w:val="23"/>
      <w:numFmt w:val="upperLetter"/>
      <w:lvlText w:val="%1"/>
      <w:lvlJc w:val="left"/>
      <w:pPr>
        <w:ind w:left="139" w:hanging="344"/>
      </w:pPr>
      <w:rPr>
        <w:rFonts w:hint="default"/>
      </w:rPr>
    </w:lvl>
    <w:lvl w:ilvl="1">
      <w:start w:val="9"/>
      <w:numFmt w:val="decimal"/>
      <w:lvlText w:val="%1-%2"/>
      <w:lvlJc w:val="left"/>
      <w:pPr>
        <w:ind w:left="139" w:hanging="344"/>
      </w:pPr>
      <w:rPr>
        <w:rFonts w:ascii="Arial" w:eastAsia="Arial" w:hAnsi="Arial" w:cs="Arial" w:hint="default"/>
        <w:spacing w:val="0"/>
        <w:w w:val="100"/>
        <w:sz w:val="16"/>
        <w:szCs w:val="16"/>
      </w:rPr>
    </w:lvl>
    <w:lvl w:ilvl="2">
      <w:start w:val="1"/>
      <w:numFmt w:val="decimal"/>
      <w:lvlText w:val="%3."/>
      <w:lvlJc w:val="left"/>
      <w:pPr>
        <w:ind w:left="475" w:hanging="178"/>
      </w:pPr>
      <w:rPr>
        <w:rFonts w:ascii="Arial" w:eastAsia="Arial" w:hAnsi="Arial" w:cs="Arial" w:hint="default"/>
        <w:spacing w:val="-1"/>
        <w:w w:val="95"/>
        <w:sz w:val="16"/>
        <w:szCs w:val="16"/>
      </w:rPr>
    </w:lvl>
    <w:lvl w:ilvl="3">
      <w:numFmt w:val="bullet"/>
      <w:lvlText w:val="•"/>
      <w:lvlJc w:val="left"/>
      <w:pPr>
        <w:ind w:left="1716" w:hanging="178"/>
      </w:pPr>
      <w:rPr>
        <w:rFonts w:hint="default"/>
      </w:rPr>
    </w:lvl>
    <w:lvl w:ilvl="4">
      <w:numFmt w:val="bullet"/>
      <w:lvlText w:val="•"/>
      <w:lvlJc w:val="left"/>
      <w:pPr>
        <w:ind w:left="2334" w:hanging="178"/>
      </w:pPr>
      <w:rPr>
        <w:rFonts w:hint="default"/>
      </w:rPr>
    </w:lvl>
    <w:lvl w:ilvl="5">
      <w:numFmt w:val="bullet"/>
      <w:lvlText w:val="•"/>
      <w:lvlJc w:val="left"/>
      <w:pPr>
        <w:ind w:left="2952" w:hanging="178"/>
      </w:pPr>
      <w:rPr>
        <w:rFonts w:hint="default"/>
      </w:rPr>
    </w:lvl>
    <w:lvl w:ilvl="6">
      <w:numFmt w:val="bullet"/>
      <w:lvlText w:val="•"/>
      <w:lvlJc w:val="left"/>
      <w:pPr>
        <w:ind w:left="3571" w:hanging="178"/>
      </w:pPr>
      <w:rPr>
        <w:rFonts w:hint="default"/>
      </w:rPr>
    </w:lvl>
    <w:lvl w:ilvl="7">
      <w:numFmt w:val="bullet"/>
      <w:lvlText w:val="•"/>
      <w:lvlJc w:val="left"/>
      <w:pPr>
        <w:ind w:left="4189" w:hanging="178"/>
      </w:pPr>
      <w:rPr>
        <w:rFonts w:hint="default"/>
      </w:rPr>
    </w:lvl>
    <w:lvl w:ilvl="8">
      <w:numFmt w:val="bullet"/>
      <w:lvlText w:val="•"/>
      <w:lvlJc w:val="left"/>
      <w:pPr>
        <w:ind w:left="4807" w:hanging="178"/>
      </w:pPr>
      <w:rPr>
        <w:rFonts w:hint="default"/>
      </w:rPr>
    </w:lvl>
  </w:abstractNum>
  <w:abstractNum w:abstractNumId="2" w15:restartNumberingAfterBreak="0">
    <w:nsid w:val="29391E1B"/>
    <w:multiLevelType w:val="hybridMultilevel"/>
    <w:tmpl w:val="4A8AEF4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2C3779B5"/>
    <w:multiLevelType w:val="hybridMultilevel"/>
    <w:tmpl w:val="CA1871D4"/>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 w15:restartNumberingAfterBreak="0">
    <w:nsid w:val="2DCD42A7"/>
    <w:multiLevelType w:val="hybridMultilevel"/>
    <w:tmpl w:val="8252E34C"/>
    <w:lvl w:ilvl="0" w:tplc="8506D48C">
      <w:start w:val="1"/>
      <w:numFmt w:val="decimal"/>
      <w:lvlText w:val="%1."/>
      <w:lvlJc w:val="left"/>
      <w:pPr>
        <w:ind w:left="317" w:hanging="178"/>
      </w:pPr>
      <w:rPr>
        <w:rFonts w:ascii="Arial" w:eastAsia="Arial" w:hAnsi="Arial" w:cs="Arial" w:hint="default"/>
        <w:spacing w:val="0"/>
        <w:w w:val="90"/>
        <w:sz w:val="16"/>
        <w:szCs w:val="16"/>
      </w:rPr>
    </w:lvl>
    <w:lvl w:ilvl="1" w:tplc="7BAE23BA">
      <w:start w:val="1"/>
      <w:numFmt w:val="decimal"/>
      <w:lvlText w:val="%2."/>
      <w:lvlJc w:val="left"/>
      <w:pPr>
        <w:ind w:left="140" w:hanging="178"/>
      </w:pPr>
      <w:rPr>
        <w:rFonts w:ascii="Arial" w:eastAsia="Arial" w:hAnsi="Arial" w:cs="Arial" w:hint="default"/>
        <w:spacing w:val="-18"/>
        <w:w w:val="95"/>
        <w:sz w:val="16"/>
        <w:szCs w:val="16"/>
      </w:rPr>
    </w:lvl>
    <w:lvl w:ilvl="2" w:tplc="E3CEEACA">
      <w:numFmt w:val="bullet"/>
      <w:lvlText w:val="•"/>
      <w:lvlJc w:val="left"/>
      <w:pPr>
        <w:ind w:left="875" w:hanging="178"/>
      </w:pPr>
      <w:rPr>
        <w:rFonts w:hint="default"/>
      </w:rPr>
    </w:lvl>
    <w:lvl w:ilvl="3" w:tplc="C4FA2978">
      <w:numFmt w:val="bullet"/>
      <w:lvlText w:val="•"/>
      <w:lvlJc w:val="left"/>
      <w:pPr>
        <w:ind w:left="1431" w:hanging="178"/>
      </w:pPr>
      <w:rPr>
        <w:rFonts w:hint="default"/>
      </w:rPr>
    </w:lvl>
    <w:lvl w:ilvl="4" w:tplc="6EC2A17C">
      <w:numFmt w:val="bullet"/>
      <w:lvlText w:val="•"/>
      <w:lvlJc w:val="left"/>
      <w:pPr>
        <w:ind w:left="1987" w:hanging="178"/>
      </w:pPr>
      <w:rPr>
        <w:rFonts w:hint="default"/>
      </w:rPr>
    </w:lvl>
    <w:lvl w:ilvl="5" w:tplc="88DE33C8">
      <w:numFmt w:val="bullet"/>
      <w:lvlText w:val="•"/>
      <w:lvlJc w:val="left"/>
      <w:pPr>
        <w:ind w:left="2543" w:hanging="178"/>
      </w:pPr>
      <w:rPr>
        <w:rFonts w:hint="default"/>
      </w:rPr>
    </w:lvl>
    <w:lvl w:ilvl="6" w:tplc="CA743D48">
      <w:numFmt w:val="bullet"/>
      <w:lvlText w:val="•"/>
      <w:lvlJc w:val="left"/>
      <w:pPr>
        <w:ind w:left="3099" w:hanging="178"/>
      </w:pPr>
      <w:rPr>
        <w:rFonts w:hint="default"/>
      </w:rPr>
    </w:lvl>
    <w:lvl w:ilvl="7" w:tplc="41AA8A12">
      <w:numFmt w:val="bullet"/>
      <w:lvlText w:val="•"/>
      <w:lvlJc w:val="left"/>
      <w:pPr>
        <w:ind w:left="3655" w:hanging="178"/>
      </w:pPr>
      <w:rPr>
        <w:rFonts w:hint="default"/>
      </w:rPr>
    </w:lvl>
    <w:lvl w:ilvl="8" w:tplc="7250054C">
      <w:numFmt w:val="bullet"/>
      <w:lvlText w:val="•"/>
      <w:lvlJc w:val="left"/>
      <w:pPr>
        <w:ind w:left="4211" w:hanging="178"/>
      </w:pPr>
      <w:rPr>
        <w:rFonts w:hint="default"/>
      </w:rPr>
    </w:lvl>
  </w:abstractNum>
  <w:abstractNum w:abstractNumId="5" w15:restartNumberingAfterBreak="0">
    <w:nsid w:val="3A337E22"/>
    <w:multiLevelType w:val="hybridMultilevel"/>
    <w:tmpl w:val="7E54BAA0"/>
    <w:lvl w:ilvl="0" w:tplc="382C56FE">
      <w:numFmt w:val="bullet"/>
      <w:lvlText w:val="•"/>
      <w:lvlJc w:val="left"/>
      <w:pPr>
        <w:ind w:left="140" w:hanging="125"/>
      </w:pPr>
      <w:rPr>
        <w:rFonts w:ascii="Arial" w:eastAsia="Arial" w:hAnsi="Arial" w:cs="Arial" w:hint="default"/>
        <w:w w:val="140"/>
        <w:sz w:val="16"/>
        <w:szCs w:val="16"/>
      </w:rPr>
    </w:lvl>
    <w:lvl w:ilvl="1" w:tplc="E70E802C">
      <w:numFmt w:val="bullet"/>
      <w:lvlText w:val="•"/>
      <w:lvlJc w:val="left"/>
      <w:pPr>
        <w:ind w:left="730" w:hanging="125"/>
      </w:pPr>
      <w:rPr>
        <w:rFonts w:hint="default"/>
      </w:rPr>
    </w:lvl>
    <w:lvl w:ilvl="2" w:tplc="9092991E">
      <w:numFmt w:val="bullet"/>
      <w:lvlText w:val="•"/>
      <w:lvlJc w:val="left"/>
      <w:pPr>
        <w:ind w:left="1320" w:hanging="125"/>
      </w:pPr>
      <w:rPr>
        <w:rFonts w:hint="default"/>
      </w:rPr>
    </w:lvl>
    <w:lvl w:ilvl="3" w:tplc="84F2CB96">
      <w:numFmt w:val="bullet"/>
      <w:lvlText w:val="•"/>
      <w:lvlJc w:val="left"/>
      <w:pPr>
        <w:ind w:left="1911" w:hanging="125"/>
      </w:pPr>
      <w:rPr>
        <w:rFonts w:hint="default"/>
      </w:rPr>
    </w:lvl>
    <w:lvl w:ilvl="4" w:tplc="C5C23D96">
      <w:numFmt w:val="bullet"/>
      <w:lvlText w:val="•"/>
      <w:lvlJc w:val="left"/>
      <w:pPr>
        <w:ind w:left="2501" w:hanging="125"/>
      </w:pPr>
      <w:rPr>
        <w:rFonts w:hint="default"/>
      </w:rPr>
    </w:lvl>
    <w:lvl w:ilvl="5" w:tplc="F544BFF8">
      <w:numFmt w:val="bullet"/>
      <w:lvlText w:val="•"/>
      <w:lvlJc w:val="left"/>
      <w:pPr>
        <w:ind w:left="3092" w:hanging="125"/>
      </w:pPr>
      <w:rPr>
        <w:rFonts w:hint="default"/>
      </w:rPr>
    </w:lvl>
    <w:lvl w:ilvl="6" w:tplc="088E9172">
      <w:numFmt w:val="bullet"/>
      <w:lvlText w:val="•"/>
      <w:lvlJc w:val="left"/>
      <w:pPr>
        <w:ind w:left="3682" w:hanging="125"/>
      </w:pPr>
      <w:rPr>
        <w:rFonts w:hint="default"/>
      </w:rPr>
    </w:lvl>
    <w:lvl w:ilvl="7" w:tplc="31702498">
      <w:numFmt w:val="bullet"/>
      <w:lvlText w:val="•"/>
      <w:lvlJc w:val="left"/>
      <w:pPr>
        <w:ind w:left="4272" w:hanging="125"/>
      </w:pPr>
      <w:rPr>
        <w:rFonts w:hint="default"/>
      </w:rPr>
    </w:lvl>
    <w:lvl w:ilvl="8" w:tplc="2584A084">
      <w:numFmt w:val="bullet"/>
      <w:lvlText w:val="•"/>
      <w:lvlJc w:val="left"/>
      <w:pPr>
        <w:ind w:left="4863" w:hanging="125"/>
      </w:pPr>
      <w:rPr>
        <w:rFonts w:hint="default"/>
      </w:rPr>
    </w:lvl>
  </w:abstractNum>
  <w:abstractNum w:abstractNumId="6" w15:restartNumberingAfterBreak="0">
    <w:nsid w:val="3B2A7C12"/>
    <w:multiLevelType w:val="hybridMultilevel"/>
    <w:tmpl w:val="02D8500C"/>
    <w:lvl w:ilvl="0" w:tplc="375059F2">
      <w:numFmt w:val="bullet"/>
      <w:lvlText w:val="•"/>
      <w:lvlJc w:val="left"/>
      <w:pPr>
        <w:ind w:left="213" w:hanging="171"/>
      </w:pPr>
      <w:rPr>
        <w:rFonts w:ascii="Arial" w:eastAsia="Arial" w:hAnsi="Arial" w:cs="Arial" w:hint="default"/>
        <w:w w:val="140"/>
        <w:sz w:val="16"/>
        <w:szCs w:val="16"/>
      </w:rPr>
    </w:lvl>
    <w:lvl w:ilvl="1" w:tplc="0AB2C65A">
      <w:numFmt w:val="bullet"/>
      <w:lvlText w:val="•"/>
      <w:lvlJc w:val="left"/>
      <w:pPr>
        <w:ind w:left="456" w:hanging="171"/>
      </w:pPr>
      <w:rPr>
        <w:rFonts w:hint="default"/>
      </w:rPr>
    </w:lvl>
    <w:lvl w:ilvl="2" w:tplc="22F681EA">
      <w:numFmt w:val="bullet"/>
      <w:lvlText w:val="•"/>
      <w:lvlJc w:val="left"/>
      <w:pPr>
        <w:ind w:left="692" w:hanging="171"/>
      </w:pPr>
      <w:rPr>
        <w:rFonts w:hint="default"/>
      </w:rPr>
    </w:lvl>
    <w:lvl w:ilvl="3" w:tplc="734CAF78">
      <w:numFmt w:val="bullet"/>
      <w:lvlText w:val="•"/>
      <w:lvlJc w:val="left"/>
      <w:pPr>
        <w:ind w:left="928" w:hanging="171"/>
      </w:pPr>
      <w:rPr>
        <w:rFonts w:hint="default"/>
      </w:rPr>
    </w:lvl>
    <w:lvl w:ilvl="4" w:tplc="304C2160">
      <w:numFmt w:val="bullet"/>
      <w:lvlText w:val="•"/>
      <w:lvlJc w:val="left"/>
      <w:pPr>
        <w:ind w:left="1164" w:hanging="171"/>
      </w:pPr>
      <w:rPr>
        <w:rFonts w:hint="default"/>
      </w:rPr>
    </w:lvl>
    <w:lvl w:ilvl="5" w:tplc="DE9E017A">
      <w:numFmt w:val="bullet"/>
      <w:lvlText w:val="•"/>
      <w:lvlJc w:val="left"/>
      <w:pPr>
        <w:ind w:left="1401" w:hanging="171"/>
      </w:pPr>
      <w:rPr>
        <w:rFonts w:hint="default"/>
      </w:rPr>
    </w:lvl>
    <w:lvl w:ilvl="6" w:tplc="F6FE04D8">
      <w:numFmt w:val="bullet"/>
      <w:lvlText w:val="•"/>
      <w:lvlJc w:val="left"/>
      <w:pPr>
        <w:ind w:left="1637" w:hanging="171"/>
      </w:pPr>
      <w:rPr>
        <w:rFonts w:hint="default"/>
      </w:rPr>
    </w:lvl>
    <w:lvl w:ilvl="7" w:tplc="4E0455EC">
      <w:numFmt w:val="bullet"/>
      <w:lvlText w:val="•"/>
      <w:lvlJc w:val="left"/>
      <w:pPr>
        <w:ind w:left="1873" w:hanging="171"/>
      </w:pPr>
      <w:rPr>
        <w:rFonts w:hint="default"/>
      </w:rPr>
    </w:lvl>
    <w:lvl w:ilvl="8" w:tplc="CD3C2F7A">
      <w:numFmt w:val="bullet"/>
      <w:lvlText w:val="•"/>
      <w:lvlJc w:val="left"/>
      <w:pPr>
        <w:ind w:left="2109" w:hanging="171"/>
      </w:pPr>
      <w:rPr>
        <w:rFonts w:hint="default"/>
      </w:rPr>
    </w:lvl>
  </w:abstractNum>
  <w:abstractNum w:abstractNumId="7" w15:restartNumberingAfterBreak="0">
    <w:nsid w:val="3C8C74FF"/>
    <w:multiLevelType w:val="hybridMultilevel"/>
    <w:tmpl w:val="772090CA"/>
    <w:lvl w:ilvl="0" w:tplc="213EA1FE">
      <w:start w:val="1"/>
      <w:numFmt w:val="decimal"/>
      <w:lvlText w:val="%1"/>
      <w:lvlJc w:val="left"/>
      <w:pPr>
        <w:ind w:left="807" w:hanging="156"/>
        <w:jc w:val="right"/>
      </w:pPr>
      <w:rPr>
        <w:rFonts w:ascii="Arial" w:eastAsia="Arial" w:hAnsi="Arial" w:cs="Arial" w:hint="default"/>
        <w:b/>
        <w:bCs/>
        <w:w w:val="97"/>
        <w:sz w:val="14"/>
        <w:szCs w:val="14"/>
      </w:rPr>
    </w:lvl>
    <w:lvl w:ilvl="1" w:tplc="F6B4E98A">
      <w:numFmt w:val="bullet"/>
      <w:lvlText w:val="•"/>
      <w:lvlJc w:val="left"/>
      <w:pPr>
        <w:ind w:left="1886" w:hanging="156"/>
      </w:pPr>
      <w:rPr>
        <w:rFonts w:hint="default"/>
      </w:rPr>
    </w:lvl>
    <w:lvl w:ilvl="2" w:tplc="06203974">
      <w:numFmt w:val="bullet"/>
      <w:lvlText w:val="•"/>
      <w:lvlJc w:val="left"/>
      <w:pPr>
        <w:ind w:left="2972" w:hanging="156"/>
      </w:pPr>
      <w:rPr>
        <w:rFonts w:hint="default"/>
      </w:rPr>
    </w:lvl>
    <w:lvl w:ilvl="3" w:tplc="A42C9EEE">
      <w:numFmt w:val="bullet"/>
      <w:lvlText w:val="•"/>
      <w:lvlJc w:val="left"/>
      <w:pPr>
        <w:ind w:left="4058" w:hanging="156"/>
      </w:pPr>
      <w:rPr>
        <w:rFonts w:hint="default"/>
      </w:rPr>
    </w:lvl>
    <w:lvl w:ilvl="4" w:tplc="84A29A60">
      <w:numFmt w:val="bullet"/>
      <w:lvlText w:val="•"/>
      <w:lvlJc w:val="left"/>
      <w:pPr>
        <w:ind w:left="5144" w:hanging="156"/>
      </w:pPr>
      <w:rPr>
        <w:rFonts w:hint="default"/>
      </w:rPr>
    </w:lvl>
    <w:lvl w:ilvl="5" w:tplc="E30E3B82">
      <w:numFmt w:val="bullet"/>
      <w:lvlText w:val="•"/>
      <w:lvlJc w:val="left"/>
      <w:pPr>
        <w:ind w:left="6230" w:hanging="156"/>
      </w:pPr>
      <w:rPr>
        <w:rFonts w:hint="default"/>
      </w:rPr>
    </w:lvl>
    <w:lvl w:ilvl="6" w:tplc="3B5EE9E0">
      <w:numFmt w:val="bullet"/>
      <w:lvlText w:val="•"/>
      <w:lvlJc w:val="left"/>
      <w:pPr>
        <w:ind w:left="7316" w:hanging="156"/>
      </w:pPr>
      <w:rPr>
        <w:rFonts w:hint="default"/>
      </w:rPr>
    </w:lvl>
    <w:lvl w:ilvl="7" w:tplc="FDC8760A">
      <w:numFmt w:val="bullet"/>
      <w:lvlText w:val="•"/>
      <w:lvlJc w:val="left"/>
      <w:pPr>
        <w:ind w:left="8402" w:hanging="156"/>
      </w:pPr>
      <w:rPr>
        <w:rFonts w:hint="default"/>
      </w:rPr>
    </w:lvl>
    <w:lvl w:ilvl="8" w:tplc="0362FFC6">
      <w:numFmt w:val="bullet"/>
      <w:lvlText w:val="•"/>
      <w:lvlJc w:val="left"/>
      <w:pPr>
        <w:ind w:left="9488" w:hanging="156"/>
      </w:pPr>
      <w:rPr>
        <w:rFonts w:hint="default"/>
      </w:rPr>
    </w:lvl>
  </w:abstractNum>
  <w:abstractNum w:abstractNumId="8" w15:restartNumberingAfterBreak="0">
    <w:nsid w:val="435268D9"/>
    <w:multiLevelType w:val="hybridMultilevel"/>
    <w:tmpl w:val="15C68C3A"/>
    <w:lvl w:ilvl="0" w:tplc="2D92946A">
      <w:numFmt w:val="bullet"/>
      <w:lvlText w:val="•"/>
      <w:lvlJc w:val="left"/>
      <w:pPr>
        <w:ind w:left="45" w:hanging="171"/>
      </w:pPr>
      <w:rPr>
        <w:rFonts w:ascii="Arial" w:eastAsia="Arial" w:hAnsi="Arial" w:cs="Arial" w:hint="default"/>
        <w:w w:val="140"/>
        <w:sz w:val="16"/>
        <w:szCs w:val="16"/>
      </w:rPr>
    </w:lvl>
    <w:lvl w:ilvl="1" w:tplc="1D2C9962">
      <w:numFmt w:val="bullet"/>
      <w:lvlText w:val="•"/>
      <w:lvlJc w:val="left"/>
      <w:pPr>
        <w:ind w:left="294" w:hanging="171"/>
      </w:pPr>
      <w:rPr>
        <w:rFonts w:hint="default"/>
      </w:rPr>
    </w:lvl>
    <w:lvl w:ilvl="2" w:tplc="AA5AC11A">
      <w:numFmt w:val="bullet"/>
      <w:lvlText w:val="•"/>
      <w:lvlJc w:val="left"/>
      <w:pPr>
        <w:ind w:left="548" w:hanging="171"/>
      </w:pPr>
      <w:rPr>
        <w:rFonts w:hint="default"/>
      </w:rPr>
    </w:lvl>
    <w:lvl w:ilvl="3" w:tplc="7F9297A4">
      <w:numFmt w:val="bullet"/>
      <w:lvlText w:val="•"/>
      <w:lvlJc w:val="left"/>
      <w:pPr>
        <w:ind w:left="802" w:hanging="171"/>
      </w:pPr>
      <w:rPr>
        <w:rFonts w:hint="default"/>
      </w:rPr>
    </w:lvl>
    <w:lvl w:ilvl="4" w:tplc="F9E8F460">
      <w:numFmt w:val="bullet"/>
      <w:lvlText w:val="•"/>
      <w:lvlJc w:val="left"/>
      <w:pPr>
        <w:ind w:left="1056" w:hanging="171"/>
      </w:pPr>
      <w:rPr>
        <w:rFonts w:hint="default"/>
      </w:rPr>
    </w:lvl>
    <w:lvl w:ilvl="5" w:tplc="9260CEFC">
      <w:numFmt w:val="bullet"/>
      <w:lvlText w:val="•"/>
      <w:lvlJc w:val="left"/>
      <w:pPr>
        <w:ind w:left="1311" w:hanging="171"/>
      </w:pPr>
      <w:rPr>
        <w:rFonts w:hint="default"/>
      </w:rPr>
    </w:lvl>
    <w:lvl w:ilvl="6" w:tplc="574EAA0E">
      <w:numFmt w:val="bullet"/>
      <w:lvlText w:val="•"/>
      <w:lvlJc w:val="left"/>
      <w:pPr>
        <w:ind w:left="1565" w:hanging="171"/>
      </w:pPr>
      <w:rPr>
        <w:rFonts w:hint="default"/>
      </w:rPr>
    </w:lvl>
    <w:lvl w:ilvl="7" w:tplc="8F1C87CE">
      <w:numFmt w:val="bullet"/>
      <w:lvlText w:val="•"/>
      <w:lvlJc w:val="left"/>
      <w:pPr>
        <w:ind w:left="1819" w:hanging="171"/>
      </w:pPr>
      <w:rPr>
        <w:rFonts w:hint="default"/>
      </w:rPr>
    </w:lvl>
    <w:lvl w:ilvl="8" w:tplc="647C6400">
      <w:numFmt w:val="bullet"/>
      <w:lvlText w:val="•"/>
      <w:lvlJc w:val="left"/>
      <w:pPr>
        <w:ind w:left="2073" w:hanging="171"/>
      </w:pPr>
      <w:rPr>
        <w:rFonts w:hint="default"/>
      </w:rPr>
    </w:lvl>
  </w:abstractNum>
  <w:abstractNum w:abstractNumId="9" w15:restartNumberingAfterBreak="0">
    <w:nsid w:val="49AA48D4"/>
    <w:multiLevelType w:val="hybridMultilevel"/>
    <w:tmpl w:val="53763598"/>
    <w:lvl w:ilvl="0" w:tplc="8530FEC6">
      <w:start w:val="1"/>
      <w:numFmt w:val="decimal"/>
      <w:lvlText w:val="%1."/>
      <w:lvlJc w:val="left"/>
      <w:pPr>
        <w:ind w:left="139" w:hanging="178"/>
      </w:pPr>
      <w:rPr>
        <w:rFonts w:ascii="Arial" w:eastAsia="Arial" w:hAnsi="Arial" w:cs="Arial" w:hint="default"/>
        <w:spacing w:val="-6"/>
        <w:w w:val="95"/>
        <w:sz w:val="16"/>
        <w:szCs w:val="16"/>
      </w:rPr>
    </w:lvl>
    <w:lvl w:ilvl="1" w:tplc="80966436">
      <w:numFmt w:val="bullet"/>
      <w:lvlText w:val="•"/>
      <w:lvlJc w:val="left"/>
      <w:pPr>
        <w:ind w:left="658" w:hanging="178"/>
      </w:pPr>
      <w:rPr>
        <w:rFonts w:hint="default"/>
      </w:rPr>
    </w:lvl>
    <w:lvl w:ilvl="2" w:tplc="D5189402">
      <w:numFmt w:val="bullet"/>
      <w:lvlText w:val="•"/>
      <w:lvlJc w:val="left"/>
      <w:pPr>
        <w:ind w:left="1176" w:hanging="178"/>
      </w:pPr>
      <w:rPr>
        <w:rFonts w:hint="default"/>
      </w:rPr>
    </w:lvl>
    <w:lvl w:ilvl="3" w:tplc="AD88DB06">
      <w:numFmt w:val="bullet"/>
      <w:lvlText w:val="•"/>
      <w:lvlJc w:val="left"/>
      <w:pPr>
        <w:ind w:left="1694" w:hanging="178"/>
      </w:pPr>
      <w:rPr>
        <w:rFonts w:hint="default"/>
      </w:rPr>
    </w:lvl>
    <w:lvl w:ilvl="4" w:tplc="04102E42">
      <w:numFmt w:val="bullet"/>
      <w:lvlText w:val="•"/>
      <w:lvlJc w:val="left"/>
      <w:pPr>
        <w:ind w:left="2213" w:hanging="178"/>
      </w:pPr>
      <w:rPr>
        <w:rFonts w:hint="default"/>
      </w:rPr>
    </w:lvl>
    <w:lvl w:ilvl="5" w:tplc="EA8A6C9E">
      <w:numFmt w:val="bullet"/>
      <w:lvlText w:val="•"/>
      <w:lvlJc w:val="left"/>
      <w:pPr>
        <w:ind w:left="2731" w:hanging="178"/>
      </w:pPr>
      <w:rPr>
        <w:rFonts w:hint="default"/>
      </w:rPr>
    </w:lvl>
    <w:lvl w:ilvl="6" w:tplc="615C9592">
      <w:numFmt w:val="bullet"/>
      <w:lvlText w:val="•"/>
      <w:lvlJc w:val="left"/>
      <w:pPr>
        <w:ind w:left="3249" w:hanging="178"/>
      </w:pPr>
      <w:rPr>
        <w:rFonts w:hint="default"/>
      </w:rPr>
    </w:lvl>
    <w:lvl w:ilvl="7" w:tplc="A8D8DA8A">
      <w:numFmt w:val="bullet"/>
      <w:lvlText w:val="•"/>
      <w:lvlJc w:val="left"/>
      <w:pPr>
        <w:ind w:left="3768" w:hanging="178"/>
      </w:pPr>
      <w:rPr>
        <w:rFonts w:hint="default"/>
      </w:rPr>
    </w:lvl>
    <w:lvl w:ilvl="8" w:tplc="9D46247E">
      <w:numFmt w:val="bullet"/>
      <w:lvlText w:val="•"/>
      <w:lvlJc w:val="left"/>
      <w:pPr>
        <w:ind w:left="4286" w:hanging="178"/>
      </w:pPr>
      <w:rPr>
        <w:rFonts w:hint="default"/>
      </w:rPr>
    </w:lvl>
  </w:abstractNum>
  <w:abstractNum w:abstractNumId="10" w15:restartNumberingAfterBreak="0">
    <w:nsid w:val="549D4994"/>
    <w:multiLevelType w:val="hybridMultilevel"/>
    <w:tmpl w:val="0D76C6EA"/>
    <w:lvl w:ilvl="0" w:tplc="7D38372C">
      <w:numFmt w:val="bullet"/>
      <w:lvlText w:val="•"/>
      <w:lvlJc w:val="left"/>
      <w:pPr>
        <w:ind w:left="213" w:hanging="171"/>
      </w:pPr>
      <w:rPr>
        <w:rFonts w:ascii="Arial" w:eastAsia="Arial" w:hAnsi="Arial" w:cs="Arial" w:hint="default"/>
        <w:w w:val="140"/>
        <w:sz w:val="16"/>
        <w:szCs w:val="16"/>
      </w:rPr>
    </w:lvl>
    <w:lvl w:ilvl="1" w:tplc="DD361AAC">
      <w:numFmt w:val="bullet"/>
      <w:lvlText w:val="•"/>
      <w:lvlJc w:val="left"/>
      <w:pPr>
        <w:ind w:left="456" w:hanging="171"/>
      </w:pPr>
      <w:rPr>
        <w:rFonts w:hint="default"/>
      </w:rPr>
    </w:lvl>
    <w:lvl w:ilvl="2" w:tplc="B9CE9588">
      <w:numFmt w:val="bullet"/>
      <w:lvlText w:val="•"/>
      <w:lvlJc w:val="left"/>
      <w:pPr>
        <w:ind w:left="692" w:hanging="171"/>
      </w:pPr>
      <w:rPr>
        <w:rFonts w:hint="default"/>
      </w:rPr>
    </w:lvl>
    <w:lvl w:ilvl="3" w:tplc="077A417A">
      <w:numFmt w:val="bullet"/>
      <w:lvlText w:val="•"/>
      <w:lvlJc w:val="left"/>
      <w:pPr>
        <w:ind w:left="928" w:hanging="171"/>
      </w:pPr>
      <w:rPr>
        <w:rFonts w:hint="default"/>
      </w:rPr>
    </w:lvl>
    <w:lvl w:ilvl="4" w:tplc="5448B95E">
      <w:numFmt w:val="bullet"/>
      <w:lvlText w:val="•"/>
      <w:lvlJc w:val="left"/>
      <w:pPr>
        <w:ind w:left="1164" w:hanging="171"/>
      </w:pPr>
      <w:rPr>
        <w:rFonts w:hint="default"/>
      </w:rPr>
    </w:lvl>
    <w:lvl w:ilvl="5" w:tplc="D77C57D2">
      <w:numFmt w:val="bullet"/>
      <w:lvlText w:val="•"/>
      <w:lvlJc w:val="left"/>
      <w:pPr>
        <w:ind w:left="1401" w:hanging="171"/>
      </w:pPr>
      <w:rPr>
        <w:rFonts w:hint="default"/>
      </w:rPr>
    </w:lvl>
    <w:lvl w:ilvl="6" w:tplc="846A53D0">
      <w:numFmt w:val="bullet"/>
      <w:lvlText w:val="•"/>
      <w:lvlJc w:val="left"/>
      <w:pPr>
        <w:ind w:left="1637" w:hanging="171"/>
      </w:pPr>
      <w:rPr>
        <w:rFonts w:hint="default"/>
      </w:rPr>
    </w:lvl>
    <w:lvl w:ilvl="7" w:tplc="DE4E066A">
      <w:numFmt w:val="bullet"/>
      <w:lvlText w:val="•"/>
      <w:lvlJc w:val="left"/>
      <w:pPr>
        <w:ind w:left="1873" w:hanging="171"/>
      </w:pPr>
      <w:rPr>
        <w:rFonts w:hint="default"/>
      </w:rPr>
    </w:lvl>
    <w:lvl w:ilvl="8" w:tplc="5A6C439E">
      <w:numFmt w:val="bullet"/>
      <w:lvlText w:val="•"/>
      <w:lvlJc w:val="left"/>
      <w:pPr>
        <w:ind w:left="2109" w:hanging="171"/>
      </w:pPr>
      <w:rPr>
        <w:rFonts w:hint="default"/>
      </w:rPr>
    </w:lvl>
  </w:abstractNum>
  <w:abstractNum w:abstractNumId="11" w15:restartNumberingAfterBreak="0">
    <w:nsid w:val="55F02B5F"/>
    <w:multiLevelType w:val="hybridMultilevel"/>
    <w:tmpl w:val="4006919E"/>
    <w:lvl w:ilvl="0" w:tplc="DD56E9B0">
      <w:numFmt w:val="bullet"/>
      <w:lvlText w:val="•"/>
      <w:lvlJc w:val="left"/>
      <w:pPr>
        <w:ind w:left="45" w:hanging="168"/>
      </w:pPr>
      <w:rPr>
        <w:rFonts w:ascii="Arial" w:eastAsia="Arial" w:hAnsi="Arial" w:cs="Arial" w:hint="default"/>
        <w:w w:val="140"/>
        <w:sz w:val="16"/>
        <w:szCs w:val="16"/>
      </w:rPr>
    </w:lvl>
    <w:lvl w:ilvl="1" w:tplc="9D2C37F4">
      <w:numFmt w:val="bullet"/>
      <w:lvlText w:val="•"/>
      <w:lvlJc w:val="left"/>
      <w:pPr>
        <w:ind w:left="294" w:hanging="168"/>
      </w:pPr>
      <w:rPr>
        <w:rFonts w:hint="default"/>
      </w:rPr>
    </w:lvl>
    <w:lvl w:ilvl="2" w:tplc="F7F656CE">
      <w:numFmt w:val="bullet"/>
      <w:lvlText w:val="•"/>
      <w:lvlJc w:val="left"/>
      <w:pPr>
        <w:ind w:left="548" w:hanging="168"/>
      </w:pPr>
      <w:rPr>
        <w:rFonts w:hint="default"/>
      </w:rPr>
    </w:lvl>
    <w:lvl w:ilvl="3" w:tplc="8D80D368">
      <w:numFmt w:val="bullet"/>
      <w:lvlText w:val="•"/>
      <w:lvlJc w:val="left"/>
      <w:pPr>
        <w:ind w:left="802" w:hanging="168"/>
      </w:pPr>
      <w:rPr>
        <w:rFonts w:hint="default"/>
      </w:rPr>
    </w:lvl>
    <w:lvl w:ilvl="4" w:tplc="ECF8A72C">
      <w:numFmt w:val="bullet"/>
      <w:lvlText w:val="•"/>
      <w:lvlJc w:val="left"/>
      <w:pPr>
        <w:ind w:left="1056" w:hanging="168"/>
      </w:pPr>
      <w:rPr>
        <w:rFonts w:hint="default"/>
      </w:rPr>
    </w:lvl>
    <w:lvl w:ilvl="5" w:tplc="E13C4A42">
      <w:numFmt w:val="bullet"/>
      <w:lvlText w:val="•"/>
      <w:lvlJc w:val="left"/>
      <w:pPr>
        <w:ind w:left="1311" w:hanging="168"/>
      </w:pPr>
      <w:rPr>
        <w:rFonts w:hint="default"/>
      </w:rPr>
    </w:lvl>
    <w:lvl w:ilvl="6" w:tplc="3DFC3B4E">
      <w:numFmt w:val="bullet"/>
      <w:lvlText w:val="•"/>
      <w:lvlJc w:val="left"/>
      <w:pPr>
        <w:ind w:left="1565" w:hanging="168"/>
      </w:pPr>
      <w:rPr>
        <w:rFonts w:hint="default"/>
      </w:rPr>
    </w:lvl>
    <w:lvl w:ilvl="7" w:tplc="80861998">
      <w:numFmt w:val="bullet"/>
      <w:lvlText w:val="•"/>
      <w:lvlJc w:val="left"/>
      <w:pPr>
        <w:ind w:left="1819" w:hanging="168"/>
      </w:pPr>
      <w:rPr>
        <w:rFonts w:hint="default"/>
      </w:rPr>
    </w:lvl>
    <w:lvl w:ilvl="8" w:tplc="49FE1004">
      <w:numFmt w:val="bullet"/>
      <w:lvlText w:val="•"/>
      <w:lvlJc w:val="left"/>
      <w:pPr>
        <w:ind w:left="2073" w:hanging="168"/>
      </w:pPr>
      <w:rPr>
        <w:rFonts w:hint="default"/>
      </w:rPr>
    </w:lvl>
  </w:abstractNum>
  <w:abstractNum w:abstractNumId="12" w15:restartNumberingAfterBreak="0">
    <w:nsid w:val="57EC4841"/>
    <w:multiLevelType w:val="multilevel"/>
    <w:tmpl w:val="6518B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917872"/>
    <w:multiLevelType w:val="hybridMultilevel"/>
    <w:tmpl w:val="DDB4F724"/>
    <w:lvl w:ilvl="0" w:tplc="B896EB80">
      <w:numFmt w:val="bullet"/>
      <w:lvlText w:val="•"/>
      <w:lvlJc w:val="left"/>
      <w:pPr>
        <w:ind w:left="213" w:hanging="171"/>
      </w:pPr>
      <w:rPr>
        <w:rFonts w:ascii="Arial" w:eastAsia="Arial" w:hAnsi="Arial" w:cs="Arial" w:hint="default"/>
        <w:w w:val="140"/>
        <w:sz w:val="16"/>
        <w:szCs w:val="16"/>
      </w:rPr>
    </w:lvl>
    <w:lvl w:ilvl="1" w:tplc="239682AA">
      <w:numFmt w:val="bullet"/>
      <w:lvlText w:val="•"/>
      <w:lvlJc w:val="left"/>
      <w:pPr>
        <w:ind w:left="456" w:hanging="171"/>
      </w:pPr>
      <w:rPr>
        <w:rFonts w:hint="default"/>
      </w:rPr>
    </w:lvl>
    <w:lvl w:ilvl="2" w:tplc="3A7C14CC">
      <w:numFmt w:val="bullet"/>
      <w:lvlText w:val="•"/>
      <w:lvlJc w:val="left"/>
      <w:pPr>
        <w:ind w:left="692" w:hanging="171"/>
      </w:pPr>
      <w:rPr>
        <w:rFonts w:hint="default"/>
      </w:rPr>
    </w:lvl>
    <w:lvl w:ilvl="3" w:tplc="1CA8A0A4">
      <w:numFmt w:val="bullet"/>
      <w:lvlText w:val="•"/>
      <w:lvlJc w:val="left"/>
      <w:pPr>
        <w:ind w:left="928" w:hanging="171"/>
      </w:pPr>
      <w:rPr>
        <w:rFonts w:hint="default"/>
      </w:rPr>
    </w:lvl>
    <w:lvl w:ilvl="4" w:tplc="2CB6D064">
      <w:numFmt w:val="bullet"/>
      <w:lvlText w:val="•"/>
      <w:lvlJc w:val="left"/>
      <w:pPr>
        <w:ind w:left="1164" w:hanging="171"/>
      </w:pPr>
      <w:rPr>
        <w:rFonts w:hint="default"/>
      </w:rPr>
    </w:lvl>
    <w:lvl w:ilvl="5" w:tplc="1F9AC17E">
      <w:numFmt w:val="bullet"/>
      <w:lvlText w:val="•"/>
      <w:lvlJc w:val="left"/>
      <w:pPr>
        <w:ind w:left="1401" w:hanging="171"/>
      </w:pPr>
      <w:rPr>
        <w:rFonts w:hint="default"/>
      </w:rPr>
    </w:lvl>
    <w:lvl w:ilvl="6" w:tplc="AEB006CE">
      <w:numFmt w:val="bullet"/>
      <w:lvlText w:val="•"/>
      <w:lvlJc w:val="left"/>
      <w:pPr>
        <w:ind w:left="1637" w:hanging="171"/>
      </w:pPr>
      <w:rPr>
        <w:rFonts w:hint="default"/>
      </w:rPr>
    </w:lvl>
    <w:lvl w:ilvl="7" w:tplc="78664EA6">
      <w:numFmt w:val="bullet"/>
      <w:lvlText w:val="•"/>
      <w:lvlJc w:val="left"/>
      <w:pPr>
        <w:ind w:left="1873" w:hanging="171"/>
      </w:pPr>
      <w:rPr>
        <w:rFonts w:hint="default"/>
      </w:rPr>
    </w:lvl>
    <w:lvl w:ilvl="8" w:tplc="CC906936">
      <w:numFmt w:val="bullet"/>
      <w:lvlText w:val="•"/>
      <w:lvlJc w:val="left"/>
      <w:pPr>
        <w:ind w:left="2109" w:hanging="171"/>
      </w:pPr>
      <w:rPr>
        <w:rFonts w:hint="default"/>
      </w:rPr>
    </w:lvl>
  </w:abstractNum>
  <w:abstractNum w:abstractNumId="14" w15:restartNumberingAfterBreak="0">
    <w:nsid w:val="5A0A0D48"/>
    <w:multiLevelType w:val="hybridMultilevel"/>
    <w:tmpl w:val="6BA0705C"/>
    <w:lvl w:ilvl="0" w:tplc="181896FC">
      <w:numFmt w:val="bullet"/>
      <w:lvlText w:val=""/>
      <w:lvlJc w:val="left"/>
      <w:pPr>
        <w:ind w:left="1272" w:hanging="360"/>
      </w:pPr>
      <w:rPr>
        <w:rFonts w:ascii="Symbol" w:eastAsia="Symbol" w:hAnsi="Symbol" w:cs="Symbol" w:hint="default"/>
        <w:w w:val="100"/>
        <w:sz w:val="24"/>
        <w:szCs w:val="24"/>
      </w:rPr>
    </w:lvl>
    <w:lvl w:ilvl="1" w:tplc="AB929E82">
      <w:numFmt w:val="bullet"/>
      <w:lvlText w:val="•"/>
      <w:lvlJc w:val="left"/>
      <w:pPr>
        <w:ind w:left="2318" w:hanging="360"/>
      </w:pPr>
      <w:rPr>
        <w:rFonts w:hint="default"/>
      </w:rPr>
    </w:lvl>
    <w:lvl w:ilvl="2" w:tplc="5E4C1B60">
      <w:numFmt w:val="bullet"/>
      <w:lvlText w:val="•"/>
      <w:lvlJc w:val="left"/>
      <w:pPr>
        <w:ind w:left="3356" w:hanging="360"/>
      </w:pPr>
      <w:rPr>
        <w:rFonts w:hint="default"/>
      </w:rPr>
    </w:lvl>
    <w:lvl w:ilvl="3" w:tplc="B37C36BC">
      <w:numFmt w:val="bullet"/>
      <w:lvlText w:val="•"/>
      <w:lvlJc w:val="left"/>
      <w:pPr>
        <w:ind w:left="4394" w:hanging="360"/>
      </w:pPr>
      <w:rPr>
        <w:rFonts w:hint="default"/>
      </w:rPr>
    </w:lvl>
    <w:lvl w:ilvl="4" w:tplc="386E29B8">
      <w:numFmt w:val="bullet"/>
      <w:lvlText w:val="•"/>
      <w:lvlJc w:val="left"/>
      <w:pPr>
        <w:ind w:left="5432" w:hanging="360"/>
      </w:pPr>
      <w:rPr>
        <w:rFonts w:hint="default"/>
      </w:rPr>
    </w:lvl>
    <w:lvl w:ilvl="5" w:tplc="F5D8F668">
      <w:numFmt w:val="bullet"/>
      <w:lvlText w:val="•"/>
      <w:lvlJc w:val="left"/>
      <w:pPr>
        <w:ind w:left="6470" w:hanging="360"/>
      </w:pPr>
      <w:rPr>
        <w:rFonts w:hint="default"/>
      </w:rPr>
    </w:lvl>
    <w:lvl w:ilvl="6" w:tplc="AE2C849A">
      <w:numFmt w:val="bullet"/>
      <w:lvlText w:val="•"/>
      <w:lvlJc w:val="left"/>
      <w:pPr>
        <w:ind w:left="7508" w:hanging="360"/>
      </w:pPr>
      <w:rPr>
        <w:rFonts w:hint="default"/>
      </w:rPr>
    </w:lvl>
    <w:lvl w:ilvl="7" w:tplc="733E714C">
      <w:numFmt w:val="bullet"/>
      <w:lvlText w:val="•"/>
      <w:lvlJc w:val="left"/>
      <w:pPr>
        <w:ind w:left="8546" w:hanging="360"/>
      </w:pPr>
      <w:rPr>
        <w:rFonts w:hint="default"/>
      </w:rPr>
    </w:lvl>
    <w:lvl w:ilvl="8" w:tplc="E01C30CE">
      <w:numFmt w:val="bullet"/>
      <w:lvlText w:val="•"/>
      <w:lvlJc w:val="left"/>
      <w:pPr>
        <w:ind w:left="9584" w:hanging="360"/>
      </w:pPr>
      <w:rPr>
        <w:rFonts w:hint="default"/>
      </w:rPr>
    </w:lvl>
  </w:abstractNum>
  <w:abstractNum w:abstractNumId="15" w15:restartNumberingAfterBreak="0">
    <w:nsid w:val="5ED67A9D"/>
    <w:multiLevelType w:val="multilevel"/>
    <w:tmpl w:val="72F20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103AC3"/>
    <w:multiLevelType w:val="multilevel"/>
    <w:tmpl w:val="F078D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F759DF"/>
    <w:multiLevelType w:val="hybridMultilevel"/>
    <w:tmpl w:val="21540CE4"/>
    <w:lvl w:ilvl="0" w:tplc="C5E2FACA">
      <w:numFmt w:val="bullet"/>
      <w:lvlText w:val="•"/>
      <w:lvlJc w:val="left"/>
      <w:pPr>
        <w:ind w:left="213" w:hanging="171"/>
      </w:pPr>
      <w:rPr>
        <w:rFonts w:ascii="Arial" w:eastAsia="Arial" w:hAnsi="Arial" w:cs="Arial" w:hint="default"/>
        <w:w w:val="140"/>
        <w:sz w:val="16"/>
        <w:szCs w:val="16"/>
      </w:rPr>
    </w:lvl>
    <w:lvl w:ilvl="1" w:tplc="C6100652">
      <w:numFmt w:val="bullet"/>
      <w:lvlText w:val="•"/>
      <w:lvlJc w:val="left"/>
      <w:pPr>
        <w:ind w:left="456" w:hanging="171"/>
      </w:pPr>
      <w:rPr>
        <w:rFonts w:hint="default"/>
      </w:rPr>
    </w:lvl>
    <w:lvl w:ilvl="2" w:tplc="CEBA6850">
      <w:numFmt w:val="bullet"/>
      <w:lvlText w:val="•"/>
      <w:lvlJc w:val="left"/>
      <w:pPr>
        <w:ind w:left="692" w:hanging="171"/>
      </w:pPr>
      <w:rPr>
        <w:rFonts w:hint="default"/>
      </w:rPr>
    </w:lvl>
    <w:lvl w:ilvl="3" w:tplc="2754189A">
      <w:numFmt w:val="bullet"/>
      <w:lvlText w:val="•"/>
      <w:lvlJc w:val="left"/>
      <w:pPr>
        <w:ind w:left="928" w:hanging="171"/>
      </w:pPr>
      <w:rPr>
        <w:rFonts w:hint="default"/>
      </w:rPr>
    </w:lvl>
    <w:lvl w:ilvl="4" w:tplc="1A8AA59A">
      <w:numFmt w:val="bullet"/>
      <w:lvlText w:val="•"/>
      <w:lvlJc w:val="left"/>
      <w:pPr>
        <w:ind w:left="1164" w:hanging="171"/>
      </w:pPr>
      <w:rPr>
        <w:rFonts w:hint="default"/>
      </w:rPr>
    </w:lvl>
    <w:lvl w:ilvl="5" w:tplc="8E0E43DC">
      <w:numFmt w:val="bullet"/>
      <w:lvlText w:val="•"/>
      <w:lvlJc w:val="left"/>
      <w:pPr>
        <w:ind w:left="1401" w:hanging="171"/>
      </w:pPr>
      <w:rPr>
        <w:rFonts w:hint="default"/>
      </w:rPr>
    </w:lvl>
    <w:lvl w:ilvl="6" w:tplc="C114B438">
      <w:numFmt w:val="bullet"/>
      <w:lvlText w:val="•"/>
      <w:lvlJc w:val="left"/>
      <w:pPr>
        <w:ind w:left="1637" w:hanging="171"/>
      </w:pPr>
      <w:rPr>
        <w:rFonts w:hint="default"/>
      </w:rPr>
    </w:lvl>
    <w:lvl w:ilvl="7" w:tplc="6C92C002">
      <w:numFmt w:val="bullet"/>
      <w:lvlText w:val="•"/>
      <w:lvlJc w:val="left"/>
      <w:pPr>
        <w:ind w:left="1873" w:hanging="171"/>
      </w:pPr>
      <w:rPr>
        <w:rFonts w:hint="default"/>
      </w:rPr>
    </w:lvl>
    <w:lvl w:ilvl="8" w:tplc="9222B534">
      <w:numFmt w:val="bullet"/>
      <w:lvlText w:val="•"/>
      <w:lvlJc w:val="left"/>
      <w:pPr>
        <w:ind w:left="2109" w:hanging="171"/>
      </w:pPr>
      <w:rPr>
        <w:rFonts w:hint="default"/>
      </w:rPr>
    </w:lvl>
  </w:abstractNum>
  <w:abstractNum w:abstractNumId="18" w15:restartNumberingAfterBreak="0">
    <w:nsid w:val="6C8049EE"/>
    <w:multiLevelType w:val="hybridMultilevel"/>
    <w:tmpl w:val="098EF0D8"/>
    <w:lvl w:ilvl="0" w:tplc="A044CE3E">
      <w:start w:val="1"/>
      <w:numFmt w:val="decimal"/>
      <w:lvlText w:val="%1."/>
      <w:lvlJc w:val="left"/>
      <w:pPr>
        <w:ind w:left="1220" w:hanging="360"/>
      </w:pPr>
      <w:rPr>
        <w:rFonts w:hint="default"/>
        <w:b/>
        <w:bCs/>
        <w:spacing w:val="-20"/>
        <w:w w:val="100"/>
      </w:rPr>
    </w:lvl>
    <w:lvl w:ilvl="1" w:tplc="A53EB24C">
      <w:start w:val="1"/>
      <w:numFmt w:val="decimal"/>
      <w:lvlText w:val="%2."/>
      <w:lvlJc w:val="left"/>
      <w:pPr>
        <w:ind w:left="1445" w:hanging="226"/>
      </w:pPr>
      <w:rPr>
        <w:rFonts w:ascii="Georgia" w:eastAsia="Georgia" w:hAnsi="Georgia" w:cs="Georgia" w:hint="default"/>
        <w:w w:val="100"/>
        <w:sz w:val="24"/>
        <w:szCs w:val="24"/>
      </w:rPr>
    </w:lvl>
    <w:lvl w:ilvl="2" w:tplc="BDD8A34E">
      <w:numFmt w:val="bullet"/>
      <w:lvlText w:val="•"/>
      <w:lvlJc w:val="left"/>
      <w:pPr>
        <w:ind w:left="2575" w:hanging="226"/>
      </w:pPr>
      <w:rPr>
        <w:rFonts w:hint="default"/>
      </w:rPr>
    </w:lvl>
    <w:lvl w:ilvl="3" w:tplc="54407550">
      <w:numFmt w:val="bullet"/>
      <w:lvlText w:val="•"/>
      <w:lvlJc w:val="left"/>
      <w:pPr>
        <w:ind w:left="3711" w:hanging="226"/>
      </w:pPr>
      <w:rPr>
        <w:rFonts w:hint="default"/>
      </w:rPr>
    </w:lvl>
    <w:lvl w:ilvl="4" w:tplc="F50A0EBA">
      <w:numFmt w:val="bullet"/>
      <w:lvlText w:val="•"/>
      <w:lvlJc w:val="left"/>
      <w:pPr>
        <w:ind w:left="4846" w:hanging="226"/>
      </w:pPr>
      <w:rPr>
        <w:rFonts w:hint="default"/>
      </w:rPr>
    </w:lvl>
    <w:lvl w:ilvl="5" w:tplc="46022194">
      <w:numFmt w:val="bullet"/>
      <w:lvlText w:val="•"/>
      <w:lvlJc w:val="left"/>
      <w:pPr>
        <w:ind w:left="5982" w:hanging="226"/>
      </w:pPr>
      <w:rPr>
        <w:rFonts w:hint="default"/>
      </w:rPr>
    </w:lvl>
    <w:lvl w:ilvl="6" w:tplc="6F22D79E">
      <w:numFmt w:val="bullet"/>
      <w:lvlText w:val="•"/>
      <w:lvlJc w:val="left"/>
      <w:pPr>
        <w:ind w:left="7117" w:hanging="226"/>
      </w:pPr>
      <w:rPr>
        <w:rFonts w:hint="default"/>
      </w:rPr>
    </w:lvl>
    <w:lvl w:ilvl="7" w:tplc="6FCC70A4">
      <w:numFmt w:val="bullet"/>
      <w:lvlText w:val="•"/>
      <w:lvlJc w:val="left"/>
      <w:pPr>
        <w:ind w:left="8253" w:hanging="226"/>
      </w:pPr>
      <w:rPr>
        <w:rFonts w:hint="default"/>
      </w:rPr>
    </w:lvl>
    <w:lvl w:ilvl="8" w:tplc="B79A3522">
      <w:numFmt w:val="bullet"/>
      <w:lvlText w:val="•"/>
      <w:lvlJc w:val="left"/>
      <w:pPr>
        <w:ind w:left="9388" w:hanging="226"/>
      </w:pPr>
      <w:rPr>
        <w:rFonts w:hint="default"/>
      </w:rPr>
    </w:lvl>
  </w:abstractNum>
  <w:num w:numId="1">
    <w:abstractNumId w:val="6"/>
  </w:num>
  <w:num w:numId="2">
    <w:abstractNumId w:val="13"/>
  </w:num>
  <w:num w:numId="3">
    <w:abstractNumId w:val="11"/>
  </w:num>
  <w:num w:numId="4">
    <w:abstractNumId w:val="10"/>
  </w:num>
  <w:num w:numId="5">
    <w:abstractNumId w:val="8"/>
  </w:num>
  <w:num w:numId="6">
    <w:abstractNumId w:val="17"/>
  </w:num>
  <w:num w:numId="7">
    <w:abstractNumId w:val="0"/>
  </w:num>
  <w:num w:numId="8">
    <w:abstractNumId w:val="1"/>
  </w:num>
  <w:num w:numId="9">
    <w:abstractNumId w:val="9"/>
  </w:num>
  <w:num w:numId="10">
    <w:abstractNumId w:val="5"/>
  </w:num>
  <w:num w:numId="11">
    <w:abstractNumId w:val="4"/>
  </w:num>
  <w:num w:numId="12">
    <w:abstractNumId w:val="7"/>
  </w:num>
  <w:num w:numId="13">
    <w:abstractNumId w:val="18"/>
  </w:num>
  <w:num w:numId="14">
    <w:abstractNumId w:val="14"/>
  </w:num>
  <w:num w:numId="15">
    <w:abstractNumId w:val="15"/>
  </w:num>
  <w:num w:numId="16">
    <w:abstractNumId w:val="16"/>
  </w:num>
  <w:num w:numId="17">
    <w:abstractNumId w:val="12"/>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717"/>
    <w:rsid w:val="000A0D32"/>
    <w:rsid w:val="000B3A3C"/>
    <w:rsid w:val="00120BCA"/>
    <w:rsid w:val="00155182"/>
    <w:rsid w:val="001A4552"/>
    <w:rsid w:val="0021798C"/>
    <w:rsid w:val="002339E8"/>
    <w:rsid w:val="00237E36"/>
    <w:rsid w:val="00241904"/>
    <w:rsid w:val="00266475"/>
    <w:rsid w:val="0030084D"/>
    <w:rsid w:val="00316ACD"/>
    <w:rsid w:val="003746BB"/>
    <w:rsid w:val="00384E78"/>
    <w:rsid w:val="003E6FE2"/>
    <w:rsid w:val="00441C2D"/>
    <w:rsid w:val="004B1971"/>
    <w:rsid w:val="00545547"/>
    <w:rsid w:val="005E3DBF"/>
    <w:rsid w:val="00654DB5"/>
    <w:rsid w:val="00657706"/>
    <w:rsid w:val="0066031C"/>
    <w:rsid w:val="00735C6D"/>
    <w:rsid w:val="007427DE"/>
    <w:rsid w:val="0084382A"/>
    <w:rsid w:val="0087404B"/>
    <w:rsid w:val="008C3179"/>
    <w:rsid w:val="00912F1C"/>
    <w:rsid w:val="00991717"/>
    <w:rsid w:val="00A40559"/>
    <w:rsid w:val="00B25CEF"/>
    <w:rsid w:val="00B44B20"/>
    <w:rsid w:val="00B8564C"/>
    <w:rsid w:val="00BC4C63"/>
    <w:rsid w:val="00BF7764"/>
    <w:rsid w:val="00C55484"/>
    <w:rsid w:val="00C7104E"/>
    <w:rsid w:val="00CC3FB6"/>
    <w:rsid w:val="00D02161"/>
    <w:rsid w:val="00D52D0D"/>
    <w:rsid w:val="00D55BB4"/>
    <w:rsid w:val="00D959D7"/>
    <w:rsid w:val="00DD301F"/>
    <w:rsid w:val="00DF51D1"/>
    <w:rsid w:val="00E36D72"/>
    <w:rsid w:val="00E61E5C"/>
    <w:rsid w:val="00F21007"/>
    <w:rsid w:val="00FB5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9DF82"/>
  <w15:docId w15:val="{4C4398D8-58FC-403A-94BB-00615FC10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4"/>
      <w:ind w:left="140"/>
      <w:outlineLvl w:val="0"/>
    </w:pPr>
    <w:rPr>
      <w:rFonts w:ascii="Trebuchet MS" w:eastAsia="Trebuchet MS" w:hAnsi="Trebuchet MS" w:cs="Trebuchet MS"/>
      <w:b/>
      <w:bCs/>
      <w:sz w:val="28"/>
      <w:szCs w:val="28"/>
    </w:rPr>
  </w:style>
  <w:style w:type="paragraph" w:styleId="Heading2">
    <w:name w:val="heading 2"/>
    <w:basedOn w:val="Normal"/>
    <w:uiPriority w:val="9"/>
    <w:unhideWhenUsed/>
    <w:qFormat/>
    <w:pPr>
      <w:ind w:left="500"/>
      <w:outlineLvl w:val="1"/>
    </w:pPr>
    <w:rPr>
      <w:b/>
      <w:bCs/>
      <w:sz w:val="24"/>
      <w:szCs w:val="24"/>
    </w:rPr>
  </w:style>
  <w:style w:type="paragraph" w:styleId="Heading3">
    <w:name w:val="heading 3"/>
    <w:basedOn w:val="Normal"/>
    <w:link w:val="Heading3Char"/>
    <w:uiPriority w:val="9"/>
    <w:unhideWhenUsed/>
    <w:qFormat/>
    <w:pPr>
      <w:ind w:left="500"/>
      <w:outlineLvl w:val="2"/>
    </w:pPr>
    <w:rPr>
      <w:rFonts w:ascii="Georgia" w:eastAsia="Georgia" w:hAnsi="Georgia" w:cs="Georgia"/>
      <w:sz w:val="24"/>
      <w:szCs w:val="24"/>
    </w:rPr>
  </w:style>
  <w:style w:type="paragraph" w:styleId="Heading4">
    <w:name w:val="heading 4"/>
    <w:basedOn w:val="Normal"/>
    <w:uiPriority w:val="9"/>
    <w:unhideWhenUsed/>
    <w:qFormat/>
    <w:pPr>
      <w:spacing w:before="86"/>
      <w:ind w:left="140"/>
      <w:outlineLvl w:val="3"/>
    </w:pPr>
    <w:rPr>
      <w:b/>
      <w:bCs/>
      <w:sz w:val="20"/>
      <w:szCs w:val="20"/>
    </w:rPr>
  </w:style>
  <w:style w:type="paragraph" w:styleId="Heading5">
    <w:name w:val="heading 5"/>
    <w:basedOn w:val="Normal"/>
    <w:uiPriority w:val="9"/>
    <w:unhideWhenUsed/>
    <w:qFormat/>
    <w:pPr>
      <w:spacing w:before="161"/>
      <w:ind w:left="140"/>
      <w:outlineLvl w:val="4"/>
    </w:pPr>
    <w:rPr>
      <w:rFonts w:ascii="Verdana" w:eastAsia="Verdana" w:hAnsi="Verdana" w:cs="Verdana"/>
      <w:b/>
      <w:bCs/>
      <w:sz w:val="18"/>
      <w:szCs w:val="18"/>
    </w:rPr>
  </w:style>
  <w:style w:type="paragraph" w:styleId="Heading6">
    <w:name w:val="heading 6"/>
    <w:basedOn w:val="Normal"/>
    <w:uiPriority w:val="9"/>
    <w:unhideWhenUsed/>
    <w:qFormat/>
    <w:pPr>
      <w:spacing w:before="56"/>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56"/>
      <w:ind w:left="140" w:firstLine="1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02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161"/>
    <w:rPr>
      <w:rFonts w:ascii="Segoe UI" w:eastAsia="Arial" w:hAnsi="Segoe UI" w:cs="Segoe UI"/>
      <w:sz w:val="18"/>
      <w:szCs w:val="18"/>
    </w:rPr>
  </w:style>
  <w:style w:type="character" w:styleId="Hyperlink">
    <w:name w:val="Hyperlink"/>
    <w:basedOn w:val="DefaultParagraphFont"/>
    <w:uiPriority w:val="99"/>
    <w:unhideWhenUsed/>
    <w:rsid w:val="00FB5A8C"/>
    <w:rPr>
      <w:color w:val="0000FF" w:themeColor="hyperlink"/>
      <w:u w:val="single"/>
    </w:rPr>
  </w:style>
  <w:style w:type="character" w:styleId="UnresolvedMention">
    <w:name w:val="Unresolved Mention"/>
    <w:basedOn w:val="DefaultParagraphFont"/>
    <w:uiPriority w:val="99"/>
    <w:semiHidden/>
    <w:unhideWhenUsed/>
    <w:rsid w:val="00FB5A8C"/>
    <w:rPr>
      <w:color w:val="605E5C"/>
      <w:shd w:val="clear" w:color="auto" w:fill="E1DFDD"/>
    </w:rPr>
  </w:style>
  <w:style w:type="character" w:styleId="CommentReference">
    <w:name w:val="annotation reference"/>
    <w:basedOn w:val="DefaultParagraphFont"/>
    <w:uiPriority w:val="99"/>
    <w:semiHidden/>
    <w:unhideWhenUsed/>
    <w:rsid w:val="002339E8"/>
    <w:rPr>
      <w:sz w:val="16"/>
      <w:szCs w:val="16"/>
    </w:rPr>
  </w:style>
  <w:style w:type="paragraph" w:styleId="CommentText">
    <w:name w:val="annotation text"/>
    <w:basedOn w:val="Normal"/>
    <w:link w:val="CommentTextChar"/>
    <w:uiPriority w:val="99"/>
    <w:semiHidden/>
    <w:unhideWhenUsed/>
    <w:rsid w:val="002339E8"/>
    <w:rPr>
      <w:sz w:val="20"/>
      <w:szCs w:val="20"/>
    </w:rPr>
  </w:style>
  <w:style w:type="character" w:customStyle="1" w:styleId="CommentTextChar">
    <w:name w:val="Comment Text Char"/>
    <w:basedOn w:val="DefaultParagraphFont"/>
    <w:link w:val="CommentText"/>
    <w:uiPriority w:val="99"/>
    <w:semiHidden/>
    <w:rsid w:val="002339E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339E8"/>
    <w:rPr>
      <w:b/>
      <w:bCs/>
    </w:rPr>
  </w:style>
  <w:style w:type="character" w:customStyle="1" w:styleId="CommentSubjectChar">
    <w:name w:val="Comment Subject Char"/>
    <w:basedOn w:val="CommentTextChar"/>
    <w:link w:val="CommentSubject"/>
    <w:uiPriority w:val="99"/>
    <w:semiHidden/>
    <w:rsid w:val="002339E8"/>
    <w:rPr>
      <w:rFonts w:ascii="Arial" w:eastAsia="Arial" w:hAnsi="Arial" w:cs="Arial"/>
      <w:b/>
      <w:bCs/>
      <w:sz w:val="20"/>
      <w:szCs w:val="20"/>
    </w:rPr>
  </w:style>
  <w:style w:type="character" w:customStyle="1" w:styleId="Heading3Char">
    <w:name w:val="Heading 3 Char"/>
    <w:basedOn w:val="DefaultParagraphFont"/>
    <w:link w:val="Heading3"/>
    <w:uiPriority w:val="9"/>
    <w:rsid w:val="00A40559"/>
    <w:rPr>
      <w:rFonts w:ascii="Georgia" w:eastAsia="Georgia" w:hAnsi="Georgia" w:cs="Georgia"/>
      <w:sz w:val="24"/>
      <w:szCs w:val="24"/>
    </w:rPr>
  </w:style>
  <w:style w:type="table" w:styleId="TableGrid">
    <w:name w:val="Table Grid"/>
    <w:basedOn w:val="TableNormal"/>
    <w:uiPriority w:val="39"/>
    <w:rsid w:val="00316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210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ma.org/requests-for-proposals" TargetMode="External"/><Relationship Id="rId13" Type="http://schemas.openxmlformats.org/officeDocument/2006/relationships/hyperlink" Target="https://icma.org/node/2189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ma.org/" TargetMode="External"/><Relationship Id="rId12" Type="http://schemas.openxmlformats.org/officeDocument/2006/relationships/hyperlink" Target="https://icma.org/en/icma/members/join/academic_membership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lace.org.uk/" TargetMode="External"/><Relationship Id="rId1" Type="http://schemas.openxmlformats.org/officeDocument/2006/relationships/numbering" Target="numbering.xml"/><Relationship Id="rId6" Type="http://schemas.openxmlformats.org/officeDocument/2006/relationships/hyperlink" Target="https://icma.org/requests-for-proposals" TargetMode="External"/><Relationship Id="rId11" Type="http://schemas.openxmlformats.org/officeDocument/2006/relationships/hyperlink" Target="https://icma.org/en/icma/members/join/other_local_government_staff" TargetMode="External"/><Relationship Id="rId5" Type="http://schemas.openxmlformats.org/officeDocument/2006/relationships/hyperlink" Target="mailto:workwithus@icma.org?subject=Questions%20on%20ICMA%20Membership%20Dues%20Structure%20RFP" TargetMode="External"/><Relationship Id="rId15" Type="http://schemas.openxmlformats.org/officeDocument/2006/relationships/hyperlink" Target="https://icma.org/node/22429" TargetMode="External"/><Relationship Id="rId10" Type="http://schemas.openxmlformats.org/officeDocument/2006/relationships/hyperlink" Target="https://icma.org/en/icma/members/join/other_local_government_staff" TargetMode="External"/><Relationship Id="rId4" Type="http://schemas.openxmlformats.org/officeDocument/2006/relationships/webSettings" Target="webSettings.xml"/><Relationship Id="rId9" Type="http://schemas.openxmlformats.org/officeDocument/2006/relationships/hyperlink" Target="mailto:workwithus@icma.org?subject=Proposal%20for%20ICMA%20Membership%20Dues%20Structure" TargetMode="External"/><Relationship Id="rId14" Type="http://schemas.openxmlformats.org/officeDocument/2006/relationships/hyperlink" Target="https://icma.org/p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1976</Words>
  <Characters>10657</Characters>
  <Application>Microsoft Office Word</Application>
  <DocSecurity>0</DocSecurity>
  <Lines>666</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Abrams</dc:creator>
  <cp:lastModifiedBy>Tamara Johnson</cp:lastModifiedBy>
  <cp:revision>2</cp:revision>
  <cp:lastPrinted>2020-06-06T13:41:00Z</cp:lastPrinted>
  <dcterms:created xsi:type="dcterms:W3CDTF">2020-07-22T16:50:00Z</dcterms:created>
  <dcterms:modified xsi:type="dcterms:W3CDTF">2020-07-22T16:50:00Z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Creator">
    <vt:lpwstr>Adobe Acrobat Pro DC 19.21.20061</vt:lpwstr>
  </property>
  <property fmtid="{D5CDD505-2E9C-101B-9397-08002B2CF9AE}" pid="4" name="LastSaved">
    <vt:filetime>2020-05-18T00:00:00Z</vt:filetime>
  </property>
</Properties>
</file>