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BBB" w:rsidRDefault="00836BBB" w:rsidP="00FB0EAE">
      <w:pPr>
        <w:spacing w:line="480" w:lineRule="auto"/>
      </w:pPr>
      <w:bookmarkStart w:id="0" w:name="_GoBack"/>
      <w:bookmarkEnd w:id="0"/>
      <w:r>
        <w:t>The vision of the Entertainment District Sculpture Trail (EDST) is to help create a unique and long standing art experience right in the heart of the City of Arlington within Richard Greene and Robert Cluck Linear Parks that connect AT&amp;T Stadium and Globe Life Park.</w:t>
      </w:r>
    </w:p>
    <w:p w:rsidR="00836BBB" w:rsidRDefault="00836BBB" w:rsidP="00FB0EAE">
      <w:pPr>
        <w:spacing w:line="480" w:lineRule="auto"/>
      </w:pPr>
    </w:p>
    <w:p w:rsidR="00836BBB" w:rsidRDefault="00836BBB" w:rsidP="00FB0EAE">
      <w:pPr>
        <w:spacing w:line="480" w:lineRule="auto"/>
      </w:pPr>
      <w:r>
        <w:t>The EDST was conceptualized in 2011 when Super Bowl XLV was hosted in Arlington, Texas. The Arlington Parks and Recreation Department conceived the idea along with the support of the Mayor, the Convention and Visitors Bureau, Texas Rangers, Dallas Cowboys, Arlington Convention Center, other local businesses and artists. The concept was to provide a natural respite from the built environment through art and a way for 14 million annual visitors to the city to appreciate the Entertainment District in a different context than inside one of the stadiums. The project master plan, which consists of 20 pods for artwork, was completed in 2012.</w:t>
      </w:r>
    </w:p>
    <w:p w:rsidR="00836BBB" w:rsidRDefault="00836BBB" w:rsidP="00FB0EAE">
      <w:pPr>
        <w:spacing w:line="480" w:lineRule="auto"/>
      </w:pPr>
    </w:p>
    <w:p w:rsidR="00836BBB" w:rsidRDefault="00836BBB" w:rsidP="00FB0EAE">
      <w:pPr>
        <w:spacing w:line="480" w:lineRule="auto"/>
      </w:pPr>
      <w:r>
        <w:t>EDST weaves through a formal and natural setting showcasing one-of-a-kind sculptures, offering unique educational experiences, designed to celebrate events and personalities in the Entertainment District. The trail will eventually showcase 20 sculpture pods. Sculpture pods consist of one or multiple pieces of art. Currently a total of 15 sculptures are located along the trail with more to be added. The initial themes for the works were "Celebrate Arlington Residents" and "Celebrate Innovation &amp; Creativity" highlighting the dedication, innovation and creativity of Arlington residents. Each phase will highlight a theme to celebrate what has made the Entertainment District special.</w:t>
      </w:r>
    </w:p>
    <w:p w:rsidR="00836BBB" w:rsidRDefault="00836BBB" w:rsidP="00FB0EAE">
      <w:pPr>
        <w:spacing w:line="480" w:lineRule="auto"/>
      </w:pPr>
    </w:p>
    <w:p w:rsidR="00836BBB" w:rsidRDefault="00836BBB" w:rsidP="00FB0EAE">
      <w:pPr>
        <w:spacing w:line="480" w:lineRule="auto"/>
      </w:pPr>
      <w:r>
        <w:lastRenderedPageBreak/>
        <w:t>Caelum Moor, Phase 1 of the trail consists of a group of individual granite sculptures: Tolmen Barrow, Tan Tara, Morna Linn, Sarsen Caer and De'Danaan.  These stone monuments range in height from 8 to 30 feet, and weigh a total of more than 540 tons.</w:t>
      </w:r>
    </w:p>
    <w:p w:rsidR="00836BBB" w:rsidRDefault="00836BBB" w:rsidP="00FB0EAE">
      <w:pPr>
        <w:spacing w:line="480" w:lineRule="auto"/>
      </w:pPr>
      <w:r>
        <w:t>While the stone groups are reminiscent of the forms of ancient monoliths, they diverge in important ways. Each group is unique, offering carved details designed to encourage visitors to approach and engage the polished surfaces. Tolmen Barrow, for instance, has a hole cut through its central stone. On the inner surfaces of Tan Tara, two polished, concave circles produce the effect of an echo chamber. Morna Linn incorporates water, adding the element of sound to a contemplative environment. Throughout the sculpture, there are abstract patterns, carved and polished, that can be explored with the fingers as well as the eyes.</w:t>
      </w:r>
    </w:p>
    <w:p w:rsidR="00836BBB" w:rsidRDefault="00836BBB" w:rsidP="00FB0EAE">
      <w:pPr>
        <w:spacing w:line="480" w:lineRule="auto"/>
      </w:pPr>
    </w:p>
    <w:p w:rsidR="00836BBB" w:rsidRDefault="00836BBB" w:rsidP="00FB0EAE">
      <w:pPr>
        <w:spacing w:line="480" w:lineRule="auto"/>
      </w:pPr>
      <w:r>
        <w:t>The environmental sculpture known as Caelum Moor has a long history in Arlington, Texas. The 5-acre work of art, created by sculptor Norm Hines, Professor of Art at Pomona College in Claremont, California, includes five groups of granite monuments set in a landscape. The sculpture is designed to provide an attractive and engaging environment for the public – a place to gather, to observe and reflect, to be refreshed, to enjoy the blending of nature and art.</w:t>
      </w:r>
    </w:p>
    <w:p w:rsidR="00836BBB" w:rsidRDefault="00836BBB" w:rsidP="00FB0EAE">
      <w:pPr>
        <w:spacing w:line="480" w:lineRule="auto"/>
      </w:pPr>
      <w:r>
        <w:t xml:space="preserve">From 1986 to 1997, Caelum Moor Environmental Sculpture was located at the headwaters of Johnson Creek along Interstate 20 in south Arlington. For more than a decade, Caelum Moor served as a popular gathering place for individuals and families, and as the site of major public events such as the Highland Games. In 1997, the land occupied by the sculpture was sold for redevelopment. As a result, the 22 stones comprising the five monuments were donated to the City of Arlington by WindStar Properties. </w:t>
      </w:r>
    </w:p>
    <w:p w:rsidR="00836BBB" w:rsidRDefault="00836BBB" w:rsidP="00FB0EAE">
      <w:pPr>
        <w:spacing w:line="480" w:lineRule="auto"/>
      </w:pPr>
      <w:r>
        <w:lastRenderedPageBreak/>
        <w:t>In 2009, thanks to revenue generated from the Tax Increment Reinvestment Zone, Caelum Moor was reinstalled in Richard Greene Linear Park in a new configuration designed by the sculpture artist, Norm Hines. This completed Phase 1 of the new sculpture trail and the core of the park.</w:t>
      </w:r>
    </w:p>
    <w:p w:rsidR="00836BBB" w:rsidRDefault="00836BBB" w:rsidP="00FB0EAE">
      <w:pPr>
        <w:spacing w:line="480" w:lineRule="auto"/>
      </w:pPr>
    </w:p>
    <w:p w:rsidR="00836BBB" w:rsidRDefault="00836BBB" w:rsidP="00FB0EAE">
      <w:pPr>
        <w:spacing w:line="480" w:lineRule="auto"/>
      </w:pPr>
      <w:r>
        <w:t>In February of 2016, the second phase of the master plan was completed. This phase features nine pieces of art.  Each sculpture will remain on display for three years and then will be rotated out to showcase a new piece providing park patrons with a new experience every few years.  When rebranding, the city added the tagline "The American Dream City."   The Sculpture Trail provides a unique combination of art, nature, and architecture that can only be found in The American Dream City.</w:t>
      </w:r>
    </w:p>
    <w:p w:rsidR="00836BBB" w:rsidRDefault="00836BBB" w:rsidP="00FB0EAE">
      <w:pPr>
        <w:spacing w:line="480" w:lineRule="auto"/>
      </w:pPr>
    </w:p>
    <w:p w:rsidR="00836BBB" w:rsidRDefault="00836BBB" w:rsidP="00FB0EAE">
      <w:pPr>
        <w:spacing w:line="480" w:lineRule="auto"/>
      </w:pPr>
      <w:r>
        <w:t>Phase 3 will be dedicated on April 6, 2017 with a new stainless steel 25' x 14' sculpture called, Unity Arch by Owen Morrel.  This sculpture consists of 1,476 individual pieces of mirrored steel and illuminates day and night.</w:t>
      </w:r>
    </w:p>
    <w:p w:rsidR="00836BBB" w:rsidRDefault="00836BBB" w:rsidP="00FB0EAE">
      <w:pPr>
        <w:spacing w:line="480" w:lineRule="auto"/>
      </w:pPr>
    </w:p>
    <w:p w:rsidR="00836BBB" w:rsidRDefault="00836BBB" w:rsidP="00FB0EAE">
      <w:pPr>
        <w:spacing w:line="480" w:lineRule="auto"/>
      </w:pPr>
      <w:r>
        <w:t>Phase 4 of the trail was installed in 2016 as well with the rehabilitation of "The Sea" that was in desperate need of repair.  Today it stands in the south part of the trail within Meadowbrook Sculpture Garden.</w:t>
      </w:r>
    </w:p>
    <w:p w:rsidR="00836BBB" w:rsidRDefault="00836BBB" w:rsidP="00FB0EAE">
      <w:pPr>
        <w:spacing w:line="480" w:lineRule="auto"/>
      </w:pPr>
    </w:p>
    <w:p w:rsidR="00836BBB" w:rsidRDefault="00836BBB" w:rsidP="00FB0EAE">
      <w:pPr>
        <w:spacing w:line="480" w:lineRule="auto"/>
      </w:pPr>
      <w:r>
        <w:t xml:space="preserve">The sculpture trail has been financed from various sources. In 2009, the city utilized Tax Increment Reinvestment Zone (TIRZ) to fund phase 1 of the trail with the placement of Caelum Moor with Richard </w:t>
      </w:r>
      <w:r>
        <w:lastRenderedPageBreak/>
        <w:t xml:space="preserve">Greene Linear Park.   The TIRZ provided approximately $1,000,000 toward the construction and placement of the 7 sculptures. </w:t>
      </w:r>
    </w:p>
    <w:p w:rsidR="00836BBB" w:rsidRDefault="00836BBB" w:rsidP="00FB0EAE">
      <w:pPr>
        <w:spacing w:line="480" w:lineRule="auto"/>
      </w:pPr>
    </w:p>
    <w:p w:rsidR="00836BBB" w:rsidRDefault="00836BBB" w:rsidP="00FB0EAE">
      <w:pPr>
        <w:spacing w:line="480" w:lineRule="auto"/>
      </w:pPr>
      <w:r>
        <w:t>The financial source that is provided annually is the Hotel Occupancy Tax.  A total of $150,000 is dedicated annually by the Mayor and City Council to be utilized for public art.   Other funds that aide in the development of the sculpture trail include grants from the Arlington Tomorrow Foundation and the Parks and Recreation General Fund.</w:t>
      </w:r>
    </w:p>
    <w:p w:rsidR="00836BBB" w:rsidRDefault="00836BBB" w:rsidP="00FB0EAE">
      <w:pPr>
        <w:spacing w:line="480" w:lineRule="auto"/>
      </w:pPr>
    </w:p>
    <w:p w:rsidR="00836BBB" w:rsidRDefault="00836BBB" w:rsidP="00FB0EAE">
      <w:pPr>
        <w:pStyle w:val="ListParagraph"/>
        <w:numPr>
          <w:ilvl w:val="0"/>
          <w:numId w:val="1"/>
        </w:numPr>
        <w:spacing w:line="480" w:lineRule="auto"/>
      </w:pPr>
      <w:r>
        <w:t>TIRZ - $1,000,000</w:t>
      </w:r>
    </w:p>
    <w:p w:rsidR="00836BBB" w:rsidRDefault="00836BBB" w:rsidP="00FB0EAE">
      <w:pPr>
        <w:pStyle w:val="ListParagraph"/>
        <w:numPr>
          <w:ilvl w:val="0"/>
          <w:numId w:val="1"/>
        </w:numPr>
        <w:spacing w:line="480" w:lineRule="auto"/>
      </w:pPr>
      <w:r>
        <w:t>Arlington Tomorrow Foundation - $50,000</w:t>
      </w:r>
    </w:p>
    <w:p w:rsidR="00836BBB" w:rsidRDefault="00836BBB" w:rsidP="00FB0EAE">
      <w:pPr>
        <w:pStyle w:val="ListParagraph"/>
        <w:numPr>
          <w:ilvl w:val="0"/>
          <w:numId w:val="1"/>
        </w:numPr>
        <w:spacing w:line="480" w:lineRule="auto"/>
      </w:pPr>
      <w:r>
        <w:t>Hotel Occupancy Tax - $450,000</w:t>
      </w:r>
    </w:p>
    <w:p w:rsidR="00836BBB" w:rsidRDefault="00836BBB" w:rsidP="00FB0EAE">
      <w:pPr>
        <w:pStyle w:val="ListParagraph"/>
        <w:numPr>
          <w:ilvl w:val="0"/>
          <w:numId w:val="1"/>
        </w:numPr>
        <w:spacing w:line="480" w:lineRule="auto"/>
      </w:pPr>
      <w:r>
        <w:t>General Fund - $100,000</w:t>
      </w:r>
    </w:p>
    <w:p w:rsidR="00836BBB" w:rsidRDefault="00836BBB" w:rsidP="00FB0EAE">
      <w:pPr>
        <w:spacing w:line="480" w:lineRule="auto"/>
      </w:pPr>
    </w:p>
    <w:p w:rsidR="00836BBB" w:rsidRDefault="00836BBB" w:rsidP="00FB0EAE">
      <w:pPr>
        <w:spacing w:line="480" w:lineRule="auto"/>
      </w:pPr>
      <w:r>
        <w:t xml:space="preserve">The largest challenge for the program is getting everyone to agree on the art itself.  Everyone has different perspectives on art.  This does slow the process of selection of art down but it helps make sure a thorough selection process is completed.  </w:t>
      </w:r>
    </w:p>
    <w:p w:rsidR="00836BBB" w:rsidRDefault="00836BBB" w:rsidP="00FB0EAE">
      <w:pPr>
        <w:spacing w:line="480" w:lineRule="auto"/>
      </w:pPr>
    </w:p>
    <w:p w:rsidR="00836BBB" w:rsidRDefault="00836BBB" w:rsidP="00FB0EAE">
      <w:pPr>
        <w:spacing w:line="480" w:lineRule="auto"/>
      </w:pPr>
      <w:r>
        <w:t>Other cities have reached out to the city to tour the park, get copies of plans and contracts and brainstorm with staff.  This communication has provided benefits to all parties on how best practices can be implemented such as, recruitment of artists, leasing of art, placing of art in other areas of the city and much more.</w:t>
      </w:r>
    </w:p>
    <w:p w:rsidR="00836BBB" w:rsidRDefault="00836BBB" w:rsidP="00FB0EAE">
      <w:pPr>
        <w:spacing w:line="480" w:lineRule="auto"/>
      </w:pPr>
      <w:r>
        <w:lastRenderedPageBreak/>
        <w:t>Creation of a committee is imperative.  The committee members serve as advocates to gain buy-in from the community and surrounding businesses.  Obstacles such as utility easements and land use must be vetted by the committee.  Finally, the City has made a commitment to honor the artists' visions during placement and display of each piece creating a truly collaborative effort to showcase the art and improve public spaces.</w:t>
      </w:r>
    </w:p>
    <w:p w:rsidR="00836BBB" w:rsidRDefault="00836BBB" w:rsidP="00836BBB"/>
    <w:sectPr w:rsidR="00836B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15C" w:rsidRDefault="00F5715C" w:rsidP="00FB0EAE">
      <w:r>
        <w:separator/>
      </w:r>
    </w:p>
  </w:endnote>
  <w:endnote w:type="continuationSeparator" w:id="0">
    <w:p w:rsidR="00F5715C" w:rsidRDefault="00F5715C" w:rsidP="00FB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15C" w:rsidRDefault="00F5715C" w:rsidP="00FB0EAE">
      <w:r>
        <w:separator/>
      </w:r>
    </w:p>
  </w:footnote>
  <w:footnote w:type="continuationSeparator" w:id="0">
    <w:p w:rsidR="00F5715C" w:rsidRDefault="00F5715C" w:rsidP="00FB0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EAE" w:rsidRPr="00FB0EAE" w:rsidRDefault="00FB0EAE" w:rsidP="00FB0EAE">
    <w:pPr>
      <w:jc w:val="center"/>
      <w:rPr>
        <w:b/>
        <w:sz w:val="28"/>
      </w:rPr>
    </w:pPr>
    <w:r w:rsidRPr="00FB0EAE">
      <w:rPr>
        <w:b/>
        <w:sz w:val="28"/>
      </w:rPr>
      <w:t>2017 ICMA – Program Excellence Awards</w:t>
    </w:r>
  </w:p>
  <w:p w:rsidR="00FB0EAE" w:rsidRDefault="00FB0EAE" w:rsidP="00FB0EAE">
    <w:pPr>
      <w:jc w:val="center"/>
      <w:rPr>
        <w:b/>
        <w:sz w:val="28"/>
      </w:rPr>
    </w:pPr>
    <w:r w:rsidRPr="00FB0EAE">
      <w:rPr>
        <w:b/>
        <w:sz w:val="28"/>
      </w:rPr>
      <w:t>Community Sustainability</w:t>
    </w:r>
  </w:p>
  <w:p w:rsidR="00FB0EAE" w:rsidRPr="00FB0EAE" w:rsidRDefault="00FB0EAE" w:rsidP="00FB0EAE">
    <w:pPr>
      <w:jc w:val="center"/>
      <w:rPr>
        <w:b/>
        <w:sz w:val="28"/>
      </w:rPr>
    </w:pPr>
  </w:p>
  <w:p w:rsidR="00FB0EAE" w:rsidRPr="00FB0EAE" w:rsidRDefault="00FB0EAE" w:rsidP="00FB0EAE">
    <w:pPr>
      <w:jc w:val="center"/>
      <w:rPr>
        <w:b/>
        <w:sz w:val="28"/>
      </w:rPr>
    </w:pPr>
    <w:r w:rsidRPr="00FB0EAE">
      <w:rPr>
        <w:b/>
        <w:sz w:val="28"/>
      </w:rPr>
      <w:t>City of Arlington, Texas</w:t>
    </w:r>
  </w:p>
  <w:p w:rsidR="00FB0EAE" w:rsidRPr="00FB0EAE" w:rsidRDefault="00FB0EAE" w:rsidP="00FB0EAE">
    <w:pPr>
      <w:jc w:val="center"/>
      <w:rPr>
        <w:b/>
        <w:sz w:val="28"/>
      </w:rPr>
    </w:pPr>
    <w:r w:rsidRPr="00FB0EAE">
      <w:rPr>
        <w:b/>
        <w:sz w:val="28"/>
      </w:rPr>
      <w:t>Entertainment District Sculpture Trail</w:t>
    </w:r>
  </w:p>
  <w:p w:rsidR="00FB0EAE" w:rsidRDefault="00FB0EAE">
    <w:pPr>
      <w:pStyle w:val="Header"/>
    </w:pPr>
  </w:p>
  <w:p w:rsidR="00FB0EAE" w:rsidRDefault="00FB0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C35D4"/>
    <w:multiLevelType w:val="hybridMultilevel"/>
    <w:tmpl w:val="7EDA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BB"/>
    <w:rsid w:val="002A1E9A"/>
    <w:rsid w:val="003249D6"/>
    <w:rsid w:val="003B6E1B"/>
    <w:rsid w:val="0041438D"/>
    <w:rsid w:val="004B35E4"/>
    <w:rsid w:val="00836BBB"/>
    <w:rsid w:val="00F5715C"/>
    <w:rsid w:val="00FB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05192-3908-4745-9C57-3BE11EF8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BB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BBB"/>
    <w:pPr>
      <w:ind w:left="720"/>
      <w:contextualSpacing/>
    </w:pPr>
  </w:style>
  <w:style w:type="paragraph" w:styleId="Header">
    <w:name w:val="header"/>
    <w:basedOn w:val="Normal"/>
    <w:link w:val="HeaderChar"/>
    <w:uiPriority w:val="99"/>
    <w:unhideWhenUsed/>
    <w:rsid w:val="00FB0EAE"/>
    <w:pPr>
      <w:tabs>
        <w:tab w:val="center" w:pos="4680"/>
        <w:tab w:val="right" w:pos="9360"/>
      </w:tabs>
    </w:pPr>
  </w:style>
  <w:style w:type="character" w:customStyle="1" w:styleId="HeaderChar">
    <w:name w:val="Header Char"/>
    <w:basedOn w:val="DefaultParagraphFont"/>
    <w:link w:val="Header"/>
    <w:uiPriority w:val="99"/>
    <w:rsid w:val="00FB0EAE"/>
    <w:rPr>
      <w:rFonts w:ascii="Calibri" w:hAnsi="Calibri" w:cs="Times New Roman"/>
    </w:rPr>
  </w:style>
  <w:style w:type="paragraph" w:styleId="Footer">
    <w:name w:val="footer"/>
    <w:basedOn w:val="Normal"/>
    <w:link w:val="FooterChar"/>
    <w:uiPriority w:val="99"/>
    <w:unhideWhenUsed/>
    <w:rsid w:val="00FB0EAE"/>
    <w:pPr>
      <w:tabs>
        <w:tab w:val="center" w:pos="4680"/>
        <w:tab w:val="right" w:pos="9360"/>
      </w:tabs>
    </w:pPr>
  </w:style>
  <w:style w:type="character" w:customStyle="1" w:styleId="FooterChar">
    <w:name w:val="Footer Char"/>
    <w:basedOn w:val="DefaultParagraphFont"/>
    <w:link w:val="Footer"/>
    <w:uiPriority w:val="99"/>
    <w:rsid w:val="00FB0EAE"/>
    <w:rPr>
      <w:rFonts w:ascii="Calibri" w:hAnsi="Calibri" w:cs="Times New Roman"/>
    </w:rPr>
  </w:style>
  <w:style w:type="paragraph" w:styleId="BalloonText">
    <w:name w:val="Balloon Text"/>
    <w:basedOn w:val="Normal"/>
    <w:link w:val="BalloonTextChar"/>
    <w:uiPriority w:val="99"/>
    <w:semiHidden/>
    <w:unhideWhenUsed/>
    <w:rsid w:val="00FB0EAE"/>
    <w:rPr>
      <w:rFonts w:ascii="Tahoma" w:hAnsi="Tahoma" w:cs="Tahoma"/>
      <w:sz w:val="16"/>
      <w:szCs w:val="16"/>
    </w:rPr>
  </w:style>
  <w:style w:type="character" w:customStyle="1" w:styleId="BalloonTextChar">
    <w:name w:val="Balloon Text Char"/>
    <w:basedOn w:val="DefaultParagraphFont"/>
    <w:link w:val="BalloonText"/>
    <w:uiPriority w:val="99"/>
    <w:semiHidden/>
    <w:rsid w:val="00FB0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Arlington</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Dembroski</dc:creator>
  <cp:lastModifiedBy>Felicia Littky</cp:lastModifiedBy>
  <cp:revision>2</cp:revision>
  <dcterms:created xsi:type="dcterms:W3CDTF">2017-08-22T16:06:00Z</dcterms:created>
  <dcterms:modified xsi:type="dcterms:W3CDTF">2017-08-22T16:06:00Z</dcterms:modified>
</cp:coreProperties>
</file>