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992" w:rsidRDefault="000F0992">
      <w:pPr>
        <w:rPr>
          <w:rFonts w:ascii="Helvetica" w:hAnsi="Helvetica" w:cs="Helvetica"/>
          <w:color w:val="666666"/>
          <w:shd w:val="clear" w:color="auto" w:fill="FFFFFF"/>
        </w:rPr>
      </w:pPr>
      <w:bookmarkStart w:id="0" w:name="_GoBack"/>
      <w:bookmarkEnd w:id="0"/>
    </w:p>
    <w:p w:rsidR="000F0992" w:rsidRDefault="00333F4B">
      <w:pPr>
        <w:rPr>
          <w:b/>
          <w:sz w:val="24"/>
          <w:szCs w:val="24"/>
        </w:rPr>
      </w:pPr>
      <w:r>
        <w:rPr>
          <w:b/>
          <w:sz w:val="24"/>
          <w:szCs w:val="24"/>
        </w:rPr>
        <w:t>ICMA – Community Partnership Award</w:t>
      </w:r>
    </w:p>
    <w:p w:rsidR="000F0992" w:rsidRDefault="000F0992">
      <w:pPr>
        <w:rPr>
          <w:b/>
          <w:sz w:val="24"/>
          <w:szCs w:val="24"/>
        </w:rPr>
      </w:pPr>
      <w:r>
        <w:rPr>
          <w:b/>
          <w:sz w:val="24"/>
          <w:szCs w:val="24"/>
        </w:rPr>
        <w:t>Population &lt; 10,000</w:t>
      </w:r>
    </w:p>
    <w:p w:rsidR="000F0992" w:rsidRPr="000F0992" w:rsidRDefault="000F0992">
      <w:pPr>
        <w:rPr>
          <w:b/>
          <w:sz w:val="24"/>
          <w:szCs w:val="24"/>
        </w:rPr>
      </w:pPr>
      <w:r>
        <w:rPr>
          <w:b/>
          <w:sz w:val="24"/>
          <w:szCs w:val="24"/>
        </w:rPr>
        <w:t>Nominee:  Edward Lowe, City Manager, City of Oneonta, Alabama</w:t>
      </w:r>
    </w:p>
    <w:p w:rsidR="0001473D" w:rsidRDefault="0001473D">
      <w:pPr>
        <w:rPr>
          <w:b/>
          <w:i/>
          <w:sz w:val="24"/>
          <w:szCs w:val="24"/>
        </w:rPr>
      </w:pPr>
    </w:p>
    <w:p w:rsidR="00D64995" w:rsidRPr="00C05E61" w:rsidRDefault="00A84BC2">
      <w:pPr>
        <w:rPr>
          <w:b/>
          <w:i/>
          <w:sz w:val="24"/>
          <w:szCs w:val="24"/>
        </w:rPr>
      </w:pPr>
      <w:r w:rsidRPr="00C05E61">
        <w:rPr>
          <w:b/>
          <w:i/>
          <w:sz w:val="24"/>
          <w:szCs w:val="24"/>
        </w:rPr>
        <w:t>Overview</w:t>
      </w:r>
    </w:p>
    <w:p w:rsidR="00DE6560" w:rsidRPr="00A84BC2" w:rsidRDefault="00A42796" w:rsidP="0055005E">
      <w:pPr>
        <w:pStyle w:val="BodyText"/>
        <w:spacing w:after="240" w:line="480" w:lineRule="auto"/>
        <w:ind w:left="0" w:right="151"/>
        <w:rPr>
          <w:spacing w:val="-1"/>
          <w:sz w:val="24"/>
          <w:szCs w:val="24"/>
        </w:rPr>
      </w:pPr>
      <w:r w:rsidRPr="00A84BC2">
        <w:rPr>
          <w:sz w:val="24"/>
          <w:szCs w:val="24"/>
        </w:rPr>
        <w:t>The City of Oneonta is a small</w:t>
      </w:r>
      <w:r w:rsidR="00FF6D8D">
        <w:rPr>
          <w:sz w:val="24"/>
          <w:szCs w:val="24"/>
        </w:rPr>
        <w:t xml:space="preserve"> municipality (population 6,615</w:t>
      </w:r>
      <w:r w:rsidRPr="00A84BC2">
        <w:rPr>
          <w:sz w:val="24"/>
          <w:szCs w:val="24"/>
        </w:rPr>
        <w:t xml:space="preserve">), located in Blount County at the foot of the Appalachian Mountains in Central Alabama.  Conveniently situated </w:t>
      </w:r>
      <w:r w:rsidR="002F1B41" w:rsidRPr="00A84BC2">
        <w:rPr>
          <w:sz w:val="24"/>
          <w:szCs w:val="24"/>
        </w:rPr>
        <w:t xml:space="preserve">between Alabama’s two largest metropolitan areas, Birmingham and Huntsville, </w:t>
      </w:r>
      <w:r w:rsidRPr="00A84BC2">
        <w:rPr>
          <w:sz w:val="24"/>
          <w:szCs w:val="24"/>
        </w:rPr>
        <w:t>this area</w:t>
      </w:r>
      <w:r w:rsidR="00D64995" w:rsidRPr="00A84BC2">
        <w:rPr>
          <w:spacing w:val="-1"/>
          <w:sz w:val="24"/>
          <w:szCs w:val="24"/>
        </w:rPr>
        <w:t xml:space="preserve"> represent</w:t>
      </w:r>
      <w:r w:rsidRPr="00A84BC2">
        <w:rPr>
          <w:spacing w:val="-1"/>
          <w:sz w:val="24"/>
          <w:szCs w:val="24"/>
        </w:rPr>
        <w:t>s</w:t>
      </w:r>
      <w:r w:rsidR="00D64995" w:rsidRPr="00A84BC2">
        <w:rPr>
          <w:spacing w:val="-2"/>
          <w:sz w:val="24"/>
          <w:szCs w:val="24"/>
        </w:rPr>
        <w:t xml:space="preserve"> </w:t>
      </w:r>
      <w:r w:rsidR="00D64995" w:rsidRPr="00A84BC2">
        <w:rPr>
          <w:sz w:val="24"/>
          <w:szCs w:val="24"/>
        </w:rPr>
        <w:t xml:space="preserve">a </w:t>
      </w:r>
      <w:r w:rsidR="00D64995" w:rsidRPr="00A84BC2">
        <w:rPr>
          <w:spacing w:val="-1"/>
          <w:sz w:val="24"/>
          <w:szCs w:val="24"/>
        </w:rPr>
        <w:t>growing</w:t>
      </w:r>
      <w:r w:rsidR="00D64995" w:rsidRPr="00A84BC2">
        <w:rPr>
          <w:sz w:val="24"/>
          <w:szCs w:val="24"/>
        </w:rPr>
        <w:t xml:space="preserve"> </w:t>
      </w:r>
      <w:r w:rsidR="00D64995" w:rsidRPr="00A84BC2">
        <w:rPr>
          <w:spacing w:val="-2"/>
          <w:sz w:val="24"/>
          <w:szCs w:val="24"/>
        </w:rPr>
        <w:t>market</w:t>
      </w:r>
      <w:r w:rsidR="00D64995" w:rsidRPr="00A84BC2">
        <w:rPr>
          <w:spacing w:val="1"/>
          <w:sz w:val="24"/>
          <w:szCs w:val="24"/>
        </w:rPr>
        <w:t xml:space="preserve"> </w:t>
      </w:r>
      <w:r w:rsidR="00D64995" w:rsidRPr="00A84BC2">
        <w:rPr>
          <w:sz w:val="24"/>
          <w:szCs w:val="24"/>
        </w:rPr>
        <w:t>for</w:t>
      </w:r>
      <w:r w:rsidR="00D64995" w:rsidRPr="00A84BC2">
        <w:rPr>
          <w:spacing w:val="-2"/>
          <w:sz w:val="24"/>
          <w:szCs w:val="24"/>
        </w:rPr>
        <w:t xml:space="preserve"> </w:t>
      </w:r>
      <w:r w:rsidR="00D64995" w:rsidRPr="00A84BC2">
        <w:rPr>
          <w:sz w:val="24"/>
          <w:szCs w:val="24"/>
        </w:rPr>
        <w:t>new</w:t>
      </w:r>
      <w:r w:rsidR="00D64995" w:rsidRPr="00A84BC2">
        <w:rPr>
          <w:spacing w:val="-1"/>
          <w:sz w:val="24"/>
          <w:szCs w:val="24"/>
        </w:rPr>
        <w:t xml:space="preserve"> businesses</w:t>
      </w:r>
      <w:r w:rsidR="00D64995" w:rsidRPr="00A84BC2">
        <w:rPr>
          <w:sz w:val="24"/>
          <w:szCs w:val="24"/>
        </w:rPr>
        <w:t xml:space="preserve"> and</w:t>
      </w:r>
      <w:r w:rsidR="00D64995" w:rsidRPr="00A84BC2">
        <w:rPr>
          <w:spacing w:val="-3"/>
          <w:sz w:val="24"/>
          <w:szCs w:val="24"/>
        </w:rPr>
        <w:t xml:space="preserve"> </w:t>
      </w:r>
      <w:r w:rsidR="002F1B41" w:rsidRPr="00A84BC2">
        <w:rPr>
          <w:spacing w:val="-1"/>
          <w:sz w:val="24"/>
          <w:szCs w:val="24"/>
        </w:rPr>
        <w:t>industry</w:t>
      </w:r>
      <w:r w:rsidR="00D64995" w:rsidRPr="00A84BC2">
        <w:rPr>
          <w:spacing w:val="-1"/>
          <w:sz w:val="24"/>
          <w:szCs w:val="24"/>
        </w:rPr>
        <w:t>.</w:t>
      </w:r>
      <w:r w:rsidR="00D64995" w:rsidRPr="00A84BC2">
        <w:rPr>
          <w:spacing w:val="-3"/>
          <w:sz w:val="24"/>
          <w:szCs w:val="24"/>
        </w:rPr>
        <w:t xml:space="preserve"> </w:t>
      </w:r>
      <w:r w:rsidR="00DE6560" w:rsidRPr="00A84BC2">
        <w:rPr>
          <w:spacing w:val="-3"/>
          <w:sz w:val="24"/>
          <w:szCs w:val="24"/>
        </w:rPr>
        <w:t xml:space="preserve"> Despite its potential, h</w:t>
      </w:r>
      <w:r w:rsidRPr="00A84BC2">
        <w:rPr>
          <w:sz w:val="24"/>
          <w:szCs w:val="24"/>
        </w:rPr>
        <w:t>owever, due to its rural nature,</w:t>
      </w:r>
      <w:r w:rsidRPr="00A84BC2">
        <w:rPr>
          <w:spacing w:val="-1"/>
          <w:sz w:val="24"/>
          <w:szCs w:val="24"/>
        </w:rPr>
        <w:t xml:space="preserve"> </w:t>
      </w:r>
      <w:r w:rsidR="00DE6560" w:rsidRPr="00A84BC2">
        <w:rPr>
          <w:spacing w:val="-1"/>
          <w:sz w:val="24"/>
          <w:szCs w:val="24"/>
        </w:rPr>
        <w:t xml:space="preserve">preparing </w:t>
      </w:r>
      <w:r w:rsidRPr="00A84BC2">
        <w:rPr>
          <w:spacing w:val="-1"/>
          <w:sz w:val="24"/>
          <w:szCs w:val="24"/>
        </w:rPr>
        <w:t xml:space="preserve">Oneonta </w:t>
      </w:r>
      <w:r w:rsidR="001B0415" w:rsidRPr="00A84BC2">
        <w:rPr>
          <w:spacing w:val="-1"/>
          <w:sz w:val="24"/>
          <w:szCs w:val="24"/>
        </w:rPr>
        <w:t>and Blount County for this growt</w:t>
      </w:r>
      <w:r w:rsidR="000F0992">
        <w:rPr>
          <w:spacing w:val="-1"/>
          <w:sz w:val="24"/>
          <w:szCs w:val="24"/>
        </w:rPr>
        <w:t xml:space="preserve">h has been challenging because of a lack of </w:t>
      </w:r>
      <w:r w:rsidR="00390025">
        <w:rPr>
          <w:spacing w:val="-1"/>
          <w:sz w:val="24"/>
          <w:szCs w:val="24"/>
        </w:rPr>
        <w:t>critical services and infrastructure</w:t>
      </w:r>
      <w:r w:rsidRPr="00A84BC2">
        <w:rPr>
          <w:spacing w:val="-1"/>
          <w:sz w:val="24"/>
          <w:szCs w:val="24"/>
        </w:rPr>
        <w:t xml:space="preserve">.  </w:t>
      </w:r>
    </w:p>
    <w:p w:rsidR="00436C19" w:rsidRPr="00A84BC2" w:rsidRDefault="0055005E" w:rsidP="0055005E">
      <w:pPr>
        <w:pStyle w:val="BodyText"/>
        <w:spacing w:after="240" w:line="480" w:lineRule="auto"/>
        <w:ind w:left="0" w:right="151"/>
        <w:rPr>
          <w:rFonts w:cs="Times New Roman"/>
          <w:sz w:val="24"/>
          <w:szCs w:val="24"/>
        </w:rPr>
      </w:pPr>
      <w:r>
        <w:rPr>
          <w:sz w:val="24"/>
          <w:szCs w:val="24"/>
        </w:rPr>
        <w:t>I</w:t>
      </w:r>
      <w:r w:rsidR="00390025">
        <w:rPr>
          <w:sz w:val="24"/>
          <w:szCs w:val="24"/>
        </w:rPr>
        <w:t>n order to provide necessary programs and assistance to b</w:t>
      </w:r>
      <w:r w:rsidR="001B0415" w:rsidRPr="00A84BC2">
        <w:rPr>
          <w:sz w:val="24"/>
          <w:szCs w:val="24"/>
        </w:rPr>
        <w:t>oth the local citizenry and to the growing business and industry sector</w:t>
      </w:r>
      <w:r w:rsidR="000F0992">
        <w:rPr>
          <w:sz w:val="24"/>
          <w:szCs w:val="24"/>
        </w:rPr>
        <w:t>s</w:t>
      </w:r>
      <w:r w:rsidR="001B0415" w:rsidRPr="00A84BC2">
        <w:rPr>
          <w:sz w:val="24"/>
          <w:szCs w:val="24"/>
        </w:rPr>
        <w:t xml:space="preserve">, </w:t>
      </w:r>
      <w:r w:rsidR="00421449" w:rsidRPr="00A84BC2">
        <w:rPr>
          <w:sz w:val="24"/>
          <w:szCs w:val="24"/>
        </w:rPr>
        <w:t xml:space="preserve">in late 2014 </w:t>
      </w:r>
      <w:r w:rsidR="001B0415" w:rsidRPr="00A84BC2">
        <w:rPr>
          <w:sz w:val="24"/>
          <w:szCs w:val="24"/>
        </w:rPr>
        <w:t xml:space="preserve">Ed Lowe, the City Manager for the </w:t>
      </w:r>
      <w:r w:rsidR="003F3343" w:rsidRPr="00A84BC2">
        <w:rPr>
          <w:sz w:val="24"/>
          <w:szCs w:val="24"/>
        </w:rPr>
        <w:t xml:space="preserve">City of Oneonta, in conjunction with other city officials, began to explore the possibility of a partnership to provide </w:t>
      </w:r>
      <w:r w:rsidR="00421449" w:rsidRPr="00A84BC2">
        <w:rPr>
          <w:sz w:val="24"/>
          <w:szCs w:val="24"/>
        </w:rPr>
        <w:t xml:space="preserve">local opportunities </w:t>
      </w:r>
      <w:r w:rsidR="00390025">
        <w:rPr>
          <w:sz w:val="24"/>
          <w:szCs w:val="24"/>
        </w:rPr>
        <w:t xml:space="preserve">for post-secondary academic, </w:t>
      </w:r>
      <w:r w:rsidR="00421449" w:rsidRPr="00A84BC2">
        <w:rPr>
          <w:sz w:val="24"/>
          <w:szCs w:val="24"/>
        </w:rPr>
        <w:t>technical</w:t>
      </w:r>
      <w:r w:rsidR="00390025">
        <w:rPr>
          <w:sz w:val="24"/>
          <w:szCs w:val="24"/>
        </w:rPr>
        <w:t xml:space="preserve"> and workforce</w:t>
      </w:r>
      <w:r w:rsidR="00421449" w:rsidRPr="00A84BC2">
        <w:rPr>
          <w:sz w:val="24"/>
          <w:szCs w:val="24"/>
        </w:rPr>
        <w:t xml:space="preserve"> </w:t>
      </w:r>
      <w:r>
        <w:rPr>
          <w:sz w:val="24"/>
          <w:szCs w:val="24"/>
        </w:rPr>
        <w:t xml:space="preserve">education.  </w:t>
      </w:r>
      <w:r w:rsidR="001B0415" w:rsidRPr="00A84BC2">
        <w:rPr>
          <w:rFonts w:cs="Times New Roman"/>
          <w:sz w:val="24"/>
          <w:szCs w:val="24"/>
        </w:rPr>
        <w:t>Out of the four community colleges contacted, Wallace State Community College was the only one to express any interest in expan</w:t>
      </w:r>
      <w:r w:rsidR="003F3343" w:rsidRPr="00A84BC2">
        <w:rPr>
          <w:rFonts w:cs="Times New Roman"/>
          <w:sz w:val="24"/>
          <w:szCs w:val="24"/>
        </w:rPr>
        <w:t xml:space="preserve">ding their area of instruction.  However, </w:t>
      </w:r>
      <w:r>
        <w:rPr>
          <w:rFonts w:cs="Times New Roman"/>
          <w:sz w:val="24"/>
          <w:szCs w:val="24"/>
        </w:rPr>
        <w:t xml:space="preserve">due to the nature of </w:t>
      </w:r>
      <w:r w:rsidR="00436C19" w:rsidRPr="00A84BC2">
        <w:rPr>
          <w:rFonts w:cs="Times New Roman"/>
          <w:sz w:val="24"/>
          <w:szCs w:val="24"/>
        </w:rPr>
        <w:t>the Alabama 2-year college system, numerous challenges would have to be overcome before such partnership could be possible.  Ultimately, the process would require an entire network of local and regional partners working in conjunction with the State 2-year college system</w:t>
      </w:r>
      <w:r w:rsidR="0097586E">
        <w:rPr>
          <w:rFonts w:cs="Times New Roman"/>
          <w:sz w:val="24"/>
          <w:szCs w:val="24"/>
        </w:rPr>
        <w:t xml:space="preserve"> to negotiate a service area agreement between Wallace State Community College and the existing 2-year system provider</w:t>
      </w:r>
      <w:r w:rsidR="00421449" w:rsidRPr="00A84BC2">
        <w:rPr>
          <w:rFonts w:cs="Times New Roman"/>
          <w:sz w:val="24"/>
          <w:szCs w:val="24"/>
        </w:rPr>
        <w:t xml:space="preserve"> to move this project forward.   </w:t>
      </w:r>
    </w:p>
    <w:p w:rsidR="001B0415" w:rsidRPr="00A84BC2" w:rsidRDefault="0097586E" w:rsidP="008A7B4E">
      <w:pPr>
        <w:pStyle w:val="BodyText"/>
        <w:spacing w:after="240" w:line="480" w:lineRule="auto"/>
        <w:ind w:left="0" w:right="151"/>
        <w:rPr>
          <w:rFonts w:cs="Times New Roman"/>
          <w:sz w:val="24"/>
          <w:szCs w:val="24"/>
        </w:rPr>
      </w:pPr>
      <w:r>
        <w:rPr>
          <w:rFonts w:cs="Times New Roman"/>
          <w:sz w:val="24"/>
          <w:szCs w:val="24"/>
        </w:rPr>
        <w:lastRenderedPageBreak/>
        <w:t xml:space="preserve">Mr. </w:t>
      </w:r>
      <w:r w:rsidR="00421449" w:rsidRPr="00A84BC2">
        <w:rPr>
          <w:rFonts w:cs="Times New Roman"/>
          <w:sz w:val="24"/>
          <w:szCs w:val="24"/>
        </w:rPr>
        <w:t>Lowe</w:t>
      </w:r>
      <w:r>
        <w:rPr>
          <w:rFonts w:cs="Times New Roman"/>
          <w:sz w:val="24"/>
          <w:szCs w:val="24"/>
        </w:rPr>
        <w:t xml:space="preserve">’s commitment and strident efforts were </w:t>
      </w:r>
      <w:r w:rsidR="00421449" w:rsidRPr="00A84BC2">
        <w:rPr>
          <w:rFonts w:cs="Times New Roman"/>
          <w:sz w:val="24"/>
          <w:szCs w:val="24"/>
        </w:rPr>
        <w:t xml:space="preserve">invaluable </w:t>
      </w:r>
      <w:r>
        <w:rPr>
          <w:rFonts w:cs="Times New Roman"/>
          <w:sz w:val="24"/>
          <w:szCs w:val="24"/>
        </w:rPr>
        <w:t xml:space="preserve">to the establishment of </w:t>
      </w:r>
      <w:r w:rsidR="00DE6560" w:rsidRPr="00A84BC2">
        <w:rPr>
          <w:rFonts w:cs="Times New Roman"/>
          <w:sz w:val="24"/>
          <w:szCs w:val="24"/>
        </w:rPr>
        <w:t>the</w:t>
      </w:r>
      <w:r w:rsidR="00421449" w:rsidRPr="00A84BC2">
        <w:rPr>
          <w:rFonts w:cs="Times New Roman"/>
          <w:sz w:val="24"/>
          <w:szCs w:val="24"/>
        </w:rPr>
        <w:t xml:space="preserve"> relationships necessary to </w:t>
      </w:r>
      <w:r w:rsidR="00671E13" w:rsidRPr="00A84BC2">
        <w:rPr>
          <w:rFonts w:cs="Times New Roman"/>
          <w:sz w:val="24"/>
          <w:szCs w:val="24"/>
        </w:rPr>
        <w:t>bring a project of this magnitude together.  As is common in so many areas, communication between municipal and county officials was</w:t>
      </w:r>
      <w:r w:rsidR="007C38DA">
        <w:rPr>
          <w:rFonts w:cs="Times New Roman"/>
          <w:sz w:val="24"/>
          <w:szCs w:val="24"/>
        </w:rPr>
        <w:t xml:space="preserve"> historically</w:t>
      </w:r>
      <w:r w:rsidR="00671E13" w:rsidRPr="00A84BC2">
        <w:rPr>
          <w:rFonts w:cs="Times New Roman"/>
          <w:sz w:val="24"/>
          <w:szCs w:val="24"/>
        </w:rPr>
        <w:t xml:space="preserve"> nearly non-existent.  Past associations had been marred by opposing viewpoints and loyalties and change on both sides was traditionally met with resistance.   </w:t>
      </w:r>
      <w:r w:rsidR="008A7B4E">
        <w:rPr>
          <w:rFonts w:cs="Times New Roman"/>
          <w:sz w:val="24"/>
          <w:szCs w:val="24"/>
        </w:rPr>
        <w:t>Led</w:t>
      </w:r>
      <w:r w:rsidR="00DE6560" w:rsidRPr="00A84BC2">
        <w:rPr>
          <w:rFonts w:cs="Times New Roman"/>
          <w:sz w:val="24"/>
          <w:szCs w:val="24"/>
        </w:rPr>
        <w:t xml:space="preserve"> by the </w:t>
      </w:r>
      <w:r w:rsidR="008A7B4E">
        <w:rPr>
          <w:rFonts w:cs="Times New Roman"/>
          <w:sz w:val="24"/>
          <w:szCs w:val="24"/>
        </w:rPr>
        <w:t>persist</w:t>
      </w:r>
      <w:r w:rsidR="00DE6560" w:rsidRPr="00A84BC2">
        <w:rPr>
          <w:rFonts w:cs="Times New Roman"/>
          <w:sz w:val="24"/>
          <w:szCs w:val="24"/>
        </w:rPr>
        <w:t>e</w:t>
      </w:r>
      <w:r w:rsidR="008A7B4E">
        <w:rPr>
          <w:rFonts w:cs="Times New Roman"/>
          <w:sz w:val="24"/>
          <w:szCs w:val="24"/>
        </w:rPr>
        <w:t>nt e</w:t>
      </w:r>
      <w:r w:rsidR="00DE6560" w:rsidRPr="00A84BC2">
        <w:rPr>
          <w:rFonts w:cs="Times New Roman"/>
          <w:sz w:val="24"/>
          <w:szCs w:val="24"/>
        </w:rPr>
        <w:t xml:space="preserve">fforts of Mr. Lowe, </w:t>
      </w:r>
      <w:r w:rsidR="0056689C">
        <w:rPr>
          <w:rFonts w:cs="Times New Roman"/>
          <w:sz w:val="24"/>
          <w:szCs w:val="24"/>
        </w:rPr>
        <w:t xml:space="preserve">a </w:t>
      </w:r>
      <w:r w:rsidR="00CA707D">
        <w:rPr>
          <w:rFonts w:cs="Times New Roman"/>
          <w:sz w:val="24"/>
          <w:szCs w:val="24"/>
        </w:rPr>
        <w:t xml:space="preserve">rare </w:t>
      </w:r>
      <w:r w:rsidR="008A7B4E">
        <w:rPr>
          <w:rFonts w:cs="Times New Roman"/>
          <w:sz w:val="24"/>
          <w:szCs w:val="24"/>
        </w:rPr>
        <w:t xml:space="preserve">cooperative agreement </w:t>
      </w:r>
      <w:r w:rsidR="00CA707D">
        <w:rPr>
          <w:rFonts w:cs="Times New Roman"/>
          <w:sz w:val="24"/>
          <w:szCs w:val="24"/>
        </w:rPr>
        <w:t xml:space="preserve">was secured </w:t>
      </w:r>
      <w:r w:rsidR="0056689C">
        <w:rPr>
          <w:rFonts w:cs="Times New Roman"/>
          <w:sz w:val="24"/>
          <w:szCs w:val="24"/>
        </w:rPr>
        <w:t>at the 2-year college level</w:t>
      </w:r>
      <w:r w:rsidR="008A7B4E">
        <w:rPr>
          <w:rFonts w:cs="Times New Roman"/>
          <w:sz w:val="24"/>
          <w:szCs w:val="24"/>
        </w:rPr>
        <w:t xml:space="preserve"> in early January 2016</w:t>
      </w:r>
      <w:r w:rsidR="00CA707D">
        <w:rPr>
          <w:rFonts w:cs="Times New Roman"/>
          <w:sz w:val="24"/>
          <w:szCs w:val="24"/>
        </w:rPr>
        <w:t>.  More importantly, however, out of this process a suc</w:t>
      </w:r>
      <w:r w:rsidR="00DE6560" w:rsidRPr="00A84BC2">
        <w:rPr>
          <w:rFonts w:cs="Times New Roman"/>
          <w:sz w:val="24"/>
          <w:szCs w:val="24"/>
        </w:rPr>
        <w:t xml:space="preserve">cessful, working partnership </w:t>
      </w:r>
      <w:r w:rsidR="00CA707D">
        <w:rPr>
          <w:rFonts w:cs="Times New Roman"/>
          <w:sz w:val="24"/>
          <w:szCs w:val="24"/>
        </w:rPr>
        <w:t xml:space="preserve">was created </w:t>
      </w:r>
      <w:r w:rsidR="00DE6560" w:rsidRPr="00A84BC2">
        <w:rPr>
          <w:rFonts w:cs="Times New Roman"/>
          <w:sz w:val="24"/>
          <w:szCs w:val="24"/>
        </w:rPr>
        <w:t xml:space="preserve">between the </w:t>
      </w:r>
      <w:r w:rsidR="00260B16" w:rsidRPr="00A84BC2">
        <w:rPr>
          <w:rFonts w:cs="Times New Roman"/>
          <w:sz w:val="24"/>
          <w:szCs w:val="24"/>
        </w:rPr>
        <w:t xml:space="preserve">City of Oneonta, the </w:t>
      </w:r>
      <w:r w:rsidR="00DE6560" w:rsidRPr="00A84BC2">
        <w:rPr>
          <w:rFonts w:cs="Times New Roman"/>
          <w:sz w:val="24"/>
          <w:szCs w:val="24"/>
        </w:rPr>
        <w:t>Blount County</w:t>
      </w:r>
      <w:r w:rsidR="00FF6D8D">
        <w:rPr>
          <w:rFonts w:cs="Times New Roman"/>
          <w:sz w:val="24"/>
          <w:szCs w:val="24"/>
        </w:rPr>
        <w:t xml:space="preserve"> C</w:t>
      </w:r>
      <w:r w:rsidR="00DE6560" w:rsidRPr="00A84BC2">
        <w:rPr>
          <w:rFonts w:cs="Times New Roman"/>
          <w:sz w:val="24"/>
          <w:szCs w:val="24"/>
        </w:rPr>
        <w:t xml:space="preserve">ommission, </w:t>
      </w:r>
      <w:r w:rsidR="00CA707D">
        <w:rPr>
          <w:rFonts w:cs="Times New Roman"/>
          <w:sz w:val="24"/>
          <w:szCs w:val="24"/>
        </w:rPr>
        <w:t xml:space="preserve">the Blount County Economic </w:t>
      </w:r>
      <w:r w:rsidR="00260B16" w:rsidRPr="00A84BC2">
        <w:rPr>
          <w:rFonts w:cs="Times New Roman"/>
          <w:sz w:val="24"/>
          <w:szCs w:val="24"/>
        </w:rPr>
        <w:t xml:space="preserve">Development Council, </w:t>
      </w:r>
      <w:r w:rsidR="00DE6560" w:rsidRPr="00A84BC2">
        <w:rPr>
          <w:rFonts w:cs="Times New Roman"/>
          <w:sz w:val="24"/>
          <w:szCs w:val="24"/>
        </w:rPr>
        <w:t xml:space="preserve">Wallace State Community College, </w:t>
      </w:r>
      <w:r w:rsidR="00FF6D8D">
        <w:rPr>
          <w:rFonts w:cs="Times New Roman"/>
          <w:sz w:val="24"/>
          <w:szCs w:val="24"/>
        </w:rPr>
        <w:t>Hometown Bank</w:t>
      </w:r>
      <w:r w:rsidR="00DE6560" w:rsidRPr="00A84BC2">
        <w:rPr>
          <w:rFonts w:cs="Times New Roman"/>
          <w:sz w:val="24"/>
          <w:szCs w:val="24"/>
        </w:rPr>
        <w:t xml:space="preserve"> and the 6 State Representatives and Senators repres</w:t>
      </w:r>
      <w:r w:rsidR="007C38DA">
        <w:rPr>
          <w:rFonts w:cs="Times New Roman"/>
          <w:sz w:val="24"/>
          <w:szCs w:val="24"/>
        </w:rPr>
        <w:t>enting the Blount County area.</w:t>
      </w:r>
    </w:p>
    <w:p w:rsidR="00544C4F" w:rsidRPr="008A7B4E" w:rsidRDefault="00544C4F" w:rsidP="008A7B4E">
      <w:pPr>
        <w:spacing w:line="240" w:lineRule="auto"/>
        <w:rPr>
          <w:rFonts w:ascii="Times New Roman" w:hAnsi="Times New Roman" w:cs="Times New Roman"/>
          <w:b/>
          <w:sz w:val="24"/>
          <w:szCs w:val="24"/>
          <w:u w:val="single"/>
        </w:rPr>
      </w:pPr>
      <w:r w:rsidRPr="008A7B4E">
        <w:rPr>
          <w:rFonts w:ascii="Times New Roman" w:hAnsi="Times New Roman" w:cs="Times New Roman"/>
          <w:b/>
          <w:sz w:val="24"/>
          <w:szCs w:val="24"/>
          <w:u w:val="single"/>
        </w:rPr>
        <w:t>Problem Assessment:</w:t>
      </w:r>
    </w:p>
    <w:p w:rsidR="0055005E" w:rsidRDefault="00544C4F" w:rsidP="0055005E">
      <w:pPr>
        <w:spacing w:line="480" w:lineRule="auto"/>
        <w:rPr>
          <w:rFonts w:ascii="Times New Roman" w:hAnsi="Times New Roman" w:cs="Times New Roman"/>
          <w:sz w:val="24"/>
          <w:szCs w:val="24"/>
        </w:rPr>
      </w:pPr>
      <w:r w:rsidRPr="00A84BC2">
        <w:rPr>
          <w:rFonts w:ascii="Times New Roman" w:hAnsi="Times New Roman" w:cs="Times New Roman"/>
          <w:sz w:val="24"/>
          <w:szCs w:val="24"/>
        </w:rPr>
        <w:t xml:space="preserve">The City of Oneonta and Blount County faced immense challenges to economic and community growth due to the lack of critical services in the immediate area.  Without the networks and programs in place to support workforce development and business training, the retention of living wage jobs and recruitment of industrial prospects was difficult, if not impossible. </w:t>
      </w:r>
      <w:r w:rsidR="006B62A0" w:rsidRPr="00A84BC2">
        <w:rPr>
          <w:rFonts w:ascii="Times New Roman" w:hAnsi="Times New Roman" w:cs="Times New Roman"/>
          <w:sz w:val="24"/>
          <w:szCs w:val="24"/>
        </w:rPr>
        <w:t xml:space="preserve"> Further, q</w:t>
      </w:r>
      <w:r w:rsidRPr="00A84BC2">
        <w:rPr>
          <w:rFonts w:ascii="Times New Roman" w:hAnsi="Times New Roman" w:cs="Times New Roman"/>
          <w:sz w:val="24"/>
          <w:szCs w:val="24"/>
        </w:rPr>
        <w:t xml:space="preserve">ualifying for state resources to improve local industrial parks and infrastructure was </w:t>
      </w:r>
      <w:r w:rsidR="00D30383">
        <w:rPr>
          <w:rFonts w:ascii="Times New Roman" w:hAnsi="Times New Roman" w:cs="Times New Roman"/>
          <w:sz w:val="24"/>
          <w:szCs w:val="24"/>
        </w:rPr>
        <w:t xml:space="preserve">virtually unattainable </w:t>
      </w:r>
      <w:r w:rsidR="006B62A0" w:rsidRPr="00A84BC2">
        <w:rPr>
          <w:rFonts w:ascii="Times New Roman" w:hAnsi="Times New Roman" w:cs="Times New Roman"/>
          <w:sz w:val="24"/>
          <w:szCs w:val="24"/>
        </w:rPr>
        <w:t xml:space="preserve">due to lack of cooperation between the affected parties.  </w:t>
      </w:r>
    </w:p>
    <w:p w:rsidR="00544C4F" w:rsidRPr="0055005E" w:rsidRDefault="007C38DA" w:rsidP="0055005E">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stalemate </w:t>
      </w:r>
      <w:r w:rsidR="00544C4F" w:rsidRPr="00A84BC2">
        <w:rPr>
          <w:rFonts w:ascii="Times New Roman" w:hAnsi="Times New Roman" w:cs="Times New Roman"/>
          <w:sz w:val="24"/>
          <w:szCs w:val="24"/>
        </w:rPr>
        <w:t xml:space="preserve">within the </w:t>
      </w:r>
      <w:r>
        <w:rPr>
          <w:rFonts w:ascii="Times New Roman" w:hAnsi="Times New Roman" w:cs="Times New Roman"/>
          <w:sz w:val="24"/>
          <w:szCs w:val="24"/>
        </w:rPr>
        <w:t xml:space="preserve">collective </w:t>
      </w:r>
      <w:r w:rsidR="00544C4F" w:rsidRPr="00A84BC2">
        <w:rPr>
          <w:rFonts w:ascii="Times New Roman" w:hAnsi="Times New Roman" w:cs="Times New Roman"/>
          <w:sz w:val="24"/>
          <w:szCs w:val="24"/>
        </w:rPr>
        <w:t xml:space="preserve">community, prohibited a large portion of the population from </w:t>
      </w:r>
      <w:r>
        <w:rPr>
          <w:rFonts w:ascii="Times New Roman" w:hAnsi="Times New Roman" w:cs="Times New Roman"/>
          <w:sz w:val="24"/>
          <w:szCs w:val="24"/>
        </w:rPr>
        <w:t>receiving services necessary to improve</w:t>
      </w:r>
      <w:r w:rsidR="00544C4F" w:rsidRPr="00A84BC2">
        <w:rPr>
          <w:rFonts w:ascii="Times New Roman" w:hAnsi="Times New Roman" w:cs="Times New Roman"/>
          <w:sz w:val="24"/>
          <w:szCs w:val="24"/>
        </w:rPr>
        <w:t xml:space="preserve"> their socioeconomic status and quality o</w:t>
      </w:r>
      <w:r w:rsidR="007A0662" w:rsidRPr="00A84BC2">
        <w:rPr>
          <w:rFonts w:ascii="Times New Roman" w:hAnsi="Times New Roman" w:cs="Times New Roman"/>
          <w:sz w:val="24"/>
          <w:szCs w:val="24"/>
        </w:rPr>
        <w:t>f life, which is critical considering that the median</w:t>
      </w:r>
      <w:r>
        <w:rPr>
          <w:rFonts w:ascii="Times New Roman" w:hAnsi="Times New Roman" w:cs="Times New Roman"/>
          <w:sz w:val="24"/>
          <w:szCs w:val="24"/>
        </w:rPr>
        <w:t xml:space="preserve"> household income is 40% below the nat</w:t>
      </w:r>
      <w:r w:rsidR="007A0662" w:rsidRPr="00A84BC2">
        <w:rPr>
          <w:rFonts w:ascii="Times New Roman" w:hAnsi="Times New Roman" w:cs="Times New Roman"/>
          <w:sz w:val="24"/>
          <w:szCs w:val="24"/>
        </w:rPr>
        <w:t>ional average</w:t>
      </w:r>
      <w:r>
        <w:rPr>
          <w:rFonts w:ascii="Times New Roman" w:hAnsi="Times New Roman" w:cs="Times New Roman"/>
          <w:sz w:val="24"/>
          <w:szCs w:val="24"/>
        </w:rPr>
        <w:t xml:space="preserve"> </w:t>
      </w:r>
      <w:r w:rsidR="007A0662" w:rsidRPr="00A84BC2">
        <w:rPr>
          <w:rFonts w:ascii="Times New Roman" w:hAnsi="Times New Roman" w:cs="Times New Roman"/>
          <w:sz w:val="24"/>
          <w:szCs w:val="24"/>
        </w:rPr>
        <w:t xml:space="preserve">and almost 54% of the total population of Blount County live below the poverty line.  </w:t>
      </w:r>
      <w:r w:rsidR="004300A0" w:rsidRPr="0055005E">
        <w:rPr>
          <w:rFonts w:ascii="Times New Roman" w:hAnsi="Times New Roman" w:cs="Times New Roman"/>
          <w:sz w:val="24"/>
          <w:szCs w:val="24"/>
        </w:rPr>
        <w:t xml:space="preserve">Compounding the </w:t>
      </w:r>
      <w:r w:rsidR="00D5219D" w:rsidRPr="0055005E">
        <w:rPr>
          <w:rFonts w:ascii="Times New Roman" w:hAnsi="Times New Roman" w:cs="Times New Roman"/>
          <w:sz w:val="24"/>
          <w:szCs w:val="24"/>
        </w:rPr>
        <w:t xml:space="preserve">issue </w:t>
      </w:r>
      <w:r w:rsidR="004300A0" w:rsidRPr="0055005E">
        <w:rPr>
          <w:rFonts w:ascii="Times New Roman" w:hAnsi="Times New Roman" w:cs="Times New Roman"/>
          <w:sz w:val="24"/>
          <w:szCs w:val="24"/>
        </w:rPr>
        <w:t>was</w:t>
      </w:r>
      <w:r w:rsidR="006B62A0" w:rsidRPr="0055005E">
        <w:rPr>
          <w:rFonts w:ascii="Times New Roman" w:hAnsi="Times New Roman" w:cs="Times New Roman"/>
          <w:sz w:val="24"/>
          <w:szCs w:val="24"/>
        </w:rPr>
        <w:t xml:space="preserve"> the fact that </w:t>
      </w:r>
      <w:r w:rsidR="006B62A0" w:rsidRPr="0055005E">
        <w:rPr>
          <w:rFonts w:ascii="Times New Roman" w:hAnsi="Times New Roman" w:cs="Times New Roman"/>
          <w:spacing w:val="-1"/>
          <w:sz w:val="24"/>
          <w:szCs w:val="24"/>
        </w:rPr>
        <w:t>while seventy-five (75)</w:t>
      </w:r>
      <w:r w:rsidR="006B62A0" w:rsidRPr="0055005E">
        <w:rPr>
          <w:rFonts w:ascii="Times New Roman" w:hAnsi="Times New Roman" w:cs="Times New Roman"/>
          <w:spacing w:val="1"/>
          <w:sz w:val="24"/>
          <w:szCs w:val="24"/>
        </w:rPr>
        <w:t xml:space="preserve"> </w:t>
      </w:r>
      <w:r w:rsidR="006B62A0" w:rsidRPr="0055005E">
        <w:rPr>
          <w:rFonts w:ascii="Times New Roman" w:hAnsi="Times New Roman" w:cs="Times New Roman"/>
          <w:spacing w:val="-1"/>
          <w:sz w:val="24"/>
          <w:szCs w:val="24"/>
        </w:rPr>
        <w:t>percent</w:t>
      </w:r>
      <w:r w:rsidR="006B62A0" w:rsidRPr="0055005E">
        <w:rPr>
          <w:rFonts w:ascii="Times New Roman" w:hAnsi="Times New Roman" w:cs="Times New Roman"/>
          <w:spacing w:val="1"/>
          <w:sz w:val="24"/>
          <w:szCs w:val="24"/>
        </w:rPr>
        <w:t xml:space="preserve"> </w:t>
      </w:r>
      <w:r w:rsidR="006B62A0" w:rsidRPr="0055005E">
        <w:rPr>
          <w:rFonts w:ascii="Times New Roman" w:hAnsi="Times New Roman" w:cs="Times New Roman"/>
          <w:spacing w:val="-2"/>
          <w:sz w:val="24"/>
          <w:szCs w:val="24"/>
        </w:rPr>
        <w:t xml:space="preserve">of Blount County’s </w:t>
      </w:r>
      <w:r w:rsidR="006B62A0" w:rsidRPr="0055005E">
        <w:rPr>
          <w:rFonts w:ascii="Times New Roman" w:hAnsi="Times New Roman" w:cs="Times New Roman"/>
          <w:spacing w:val="-1"/>
          <w:sz w:val="24"/>
          <w:szCs w:val="24"/>
        </w:rPr>
        <w:t xml:space="preserve">population </w:t>
      </w:r>
      <w:r w:rsidR="006B62A0" w:rsidRPr="0055005E">
        <w:rPr>
          <w:rFonts w:ascii="Times New Roman" w:hAnsi="Times New Roman" w:cs="Times New Roman"/>
          <w:sz w:val="24"/>
          <w:szCs w:val="24"/>
        </w:rPr>
        <w:t xml:space="preserve">is </w:t>
      </w:r>
      <w:r w:rsidR="006B62A0" w:rsidRPr="0055005E">
        <w:rPr>
          <w:rFonts w:ascii="Times New Roman" w:hAnsi="Times New Roman" w:cs="Times New Roman"/>
          <w:spacing w:val="-1"/>
          <w:sz w:val="24"/>
          <w:szCs w:val="24"/>
        </w:rPr>
        <w:t>over</w:t>
      </w:r>
      <w:r w:rsidR="006B62A0" w:rsidRPr="0055005E">
        <w:rPr>
          <w:rFonts w:ascii="Times New Roman" w:hAnsi="Times New Roman" w:cs="Times New Roman"/>
          <w:spacing w:val="1"/>
          <w:sz w:val="24"/>
          <w:szCs w:val="24"/>
        </w:rPr>
        <w:t xml:space="preserve"> </w:t>
      </w:r>
      <w:r w:rsidR="006B62A0" w:rsidRPr="0055005E">
        <w:rPr>
          <w:rFonts w:ascii="Times New Roman" w:hAnsi="Times New Roman" w:cs="Times New Roman"/>
          <w:spacing w:val="-2"/>
          <w:sz w:val="24"/>
          <w:szCs w:val="24"/>
        </w:rPr>
        <w:t>18</w:t>
      </w:r>
      <w:r w:rsidR="006B62A0" w:rsidRPr="0055005E">
        <w:rPr>
          <w:rFonts w:ascii="Times New Roman" w:hAnsi="Times New Roman" w:cs="Times New Roman"/>
          <w:sz w:val="24"/>
          <w:szCs w:val="24"/>
        </w:rPr>
        <w:t xml:space="preserve"> </w:t>
      </w:r>
      <w:r w:rsidR="006B62A0" w:rsidRPr="0055005E">
        <w:rPr>
          <w:rFonts w:ascii="Times New Roman" w:hAnsi="Times New Roman" w:cs="Times New Roman"/>
          <w:spacing w:val="-1"/>
          <w:sz w:val="24"/>
          <w:szCs w:val="24"/>
        </w:rPr>
        <w:t>years</w:t>
      </w:r>
      <w:r w:rsidR="006B62A0" w:rsidRPr="0055005E">
        <w:rPr>
          <w:rFonts w:ascii="Times New Roman" w:hAnsi="Times New Roman" w:cs="Times New Roman"/>
          <w:spacing w:val="-2"/>
          <w:sz w:val="24"/>
          <w:szCs w:val="24"/>
        </w:rPr>
        <w:t xml:space="preserve"> </w:t>
      </w:r>
      <w:r w:rsidR="006B62A0" w:rsidRPr="0055005E">
        <w:rPr>
          <w:rFonts w:ascii="Times New Roman" w:hAnsi="Times New Roman" w:cs="Times New Roman"/>
          <w:sz w:val="24"/>
          <w:szCs w:val="24"/>
        </w:rPr>
        <w:t>of</w:t>
      </w:r>
      <w:r w:rsidR="006B62A0" w:rsidRPr="0055005E">
        <w:rPr>
          <w:rFonts w:ascii="Times New Roman" w:hAnsi="Times New Roman" w:cs="Times New Roman"/>
          <w:spacing w:val="1"/>
          <w:sz w:val="24"/>
          <w:szCs w:val="24"/>
        </w:rPr>
        <w:t xml:space="preserve"> </w:t>
      </w:r>
      <w:r w:rsidR="006B62A0" w:rsidRPr="0055005E">
        <w:rPr>
          <w:rFonts w:ascii="Times New Roman" w:hAnsi="Times New Roman" w:cs="Times New Roman"/>
          <w:spacing w:val="-1"/>
          <w:sz w:val="24"/>
          <w:szCs w:val="24"/>
        </w:rPr>
        <w:t>age, less than 23% of t</w:t>
      </w:r>
      <w:r>
        <w:rPr>
          <w:rFonts w:ascii="Times New Roman" w:hAnsi="Times New Roman" w:cs="Times New Roman"/>
          <w:spacing w:val="-1"/>
          <w:sz w:val="24"/>
          <w:szCs w:val="24"/>
        </w:rPr>
        <w:t>hose have post-secondary education and 20% do</w:t>
      </w:r>
      <w:r w:rsidR="006B62A0" w:rsidRPr="0055005E">
        <w:rPr>
          <w:rFonts w:ascii="Times New Roman" w:hAnsi="Times New Roman" w:cs="Times New Roman"/>
          <w:spacing w:val="-1"/>
          <w:sz w:val="24"/>
          <w:szCs w:val="24"/>
        </w:rPr>
        <w:t xml:space="preserve"> not have a </w:t>
      </w:r>
      <w:r w:rsidR="006B62A0" w:rsidRPr="0055005E">
        <w:rPr>
          <w:rFonts w:ascii="Times New Roman" w:hAnsi="Times New Roman" w:cs="Times New Roman"/>
          <w:spacing w:val="-1"/>
          <w:sz w:val="24"/>
          <w:szCs w:val="24"/>
        </w:rPr>
        <w:lastRenderedPageBreak/>
        <w:t xml:space="preserve">high school diploma or equivalency.  </w:t>
      </w:r>
      <w:r w:rsidR="007A0662" w:rsidRPr="0055005E">
        <w:rPr>
          <w:rFonts w:ascii="Times New Roman" w:hAnsi="Times New Roman" w:cs="Times New Roman"/>
          <w:sz w:val="24"/>
          <w:szCs w:val="24"/>
        </w:rPr>
        <w:t>Moreover, t</w:t>
      </w:r>
      <w:r w:rsidR="00544C4F" w:rsidRPr="0055005E">
        <w:rPr>
          <w:rFonts w:ascii="Times New Roman" w:hAnsi="Times New Roman" w:cs="Times New Roman"/>
          <w:sz w:val="24"/>
          <w:szCs w:val="24"/>
        </w:rPr>
        <w:t xml:space="preserve">he City of Oneonta needed a way to revitalize the downtown area and to increase the foot traffic so business owners and developers would invest in the existing building and recreate a vibrant downtown. </w:t>
      </w:r>
    </w:p>
    <w:p w:rsidR="00260B16" w:rsidRDefault="00D5219D" w:rsidP="008A7B4E">
      <w:pPr>
        <w:pStyle w:val="BodyText"/>
        <w:spacing w:after="240" w:line="480" w:lineRule="auto"/>
        <w:ind w:left="0" w:right="151"/>
        <w:rPr>
          <w:rFonts w:cs="Times New Roman"/>
          <w:sz w:val="24"/>
          <w:szCs w:val="24"/>
        </w:rPr>
      </w:pPr>
      <w:r>
        <w:rPr>
          <w:rFonts w:cs="Times New Roman"/>
          <w:sz w:val="24"/>
          <w:szCs w:val="24"/>
        </w:rPr>
        <w:t>Correction of these issues would require creative planning on the part of the City Manager and Council and the cooperation of numerous entities which historically had difficulty working together due to differing viewpoints, loyalties and resistance to change.  The challenge</w:t>
      </w:r>
      <w:r w:rsidR="009C0B7D">
        <w:rPr>
          <w:rFonts w:cs="Times New Roman"/>
          <w:sz w:val="24"/>
          <w:szCs w:val="24"/>
        </w:rPr>
        <w:t xml:space="preserve"> was to create an efficient and harmonious</w:t>
      </w:r>
      <w:r>
        <w:rPr>
          <w:rFonts w:cs="Times New Roman"/>
          <w:sz w:val="24"/>
          <w:szCs w:val="24"/>
        </w:rPr>
        <w:t xml:space="preserve"> network of partners to plan, fund and implement solutions that would further the economic growth and progress of rural Oneonta and Blount County, Alabama for the betterment of the citizenry</w:t>
      </w:r>
      <w:r w:rsidR="001D714E">
        <w:rPr>
          <w:rFonts w:cs="Times New Roman"/>
          <w:sz w:val="24"/>
          <w:szCs w:val="24"/>
        </w:rPr>
        <w:t xml:space="preserve"> and region</w:t>
      </w:r>
      <w:r>
        <w:rPr>
          <w:rFonts w:cs="Times New Roman"/>
          <w:sz w:val="24"/>
          <w:szCs w:val="24"/>
        </w:rPr>
        <w:t>.</w:t>
      </w:r>
    </w:p>
    <w:p w:rsidR="00737F5F" w:rsidRPr="008A7B4E" w:rsidRDefault="00737F5F" w:rsidP="008A7B4E">
      <w:pPr>
        <w:spacing w:line="240" w:lineRule="auto"/>
        <w:jc w:val="both"/>
        <w:rPr>
          <w:rFonts w:ascii="Times New Roman" w:hAnsi="Times New Roman" w:cs="Times New Roman"/>
          <w:b/>
          <w:i/>
          <w:sz w:val="24"/>
          <w:szCs w:val="24"/>
        </w:rPr>
      </w:pPr>
      <w:r w:rsidRPr="008A7B4E">
        <w:rPr>
          <w:rFonts w:ascii="Times New Roman" w:hAnsi="Times New Roman" w:cs="Times New Roman"/>
          <w:b/>
          <w:i/>
          <w:sz w:val="24"/>
          <w:szCs w:val="24"/>
        </w:rPr>
        <w:t>Program implementation and costs:</w:t>
      </w:r>
    </w:p>
    <w:p w:rsidR="0055005E" w:rsidRDefault="00D5219D" w:rsidP="0055005E">
      <w:pPr>
        <w:spacing w:line="480" w:lineRule="auto"/>
        <w:rPr>
          <w:rFonts w:ascii="Times New Roman" w:hAnsi="Times New Roman" w:cs="Times New Roman"/>
          <w:sz w:val="24"/>
          <w:szCs w:val="24"/>
        </w:rPr>
      </w:pPr>
      <w:r>
        <w:rPr>
          <w:rFonts w:ascii="Times New Roman" w:hAnsi="Times New Roman" w:cs="Times New Roman"/>
          <w:sz w:val="24"/>
          <w:szCs w:val="24"/>
        </w:rPr>
        <w:t xml:space="preserve">After months of negotiations and meetings with local partners and numerous trips to the state capital to meet with legislators and the two-year college system, a cooperative agreement was put in place in early January, 2016.  </w:t>
      </w:r>
      <w:r w:rsidR="0055005E">
        <w:rPr>
          <w:rFonts w:ascii="Times New Roman" w:hAnsi="Times New Roman" w:cs="Times New Roman"/>
          <w:sz w:val="24"/>
          <w:szCs w:val="24"/>
        </w:rPr>
        <w:t>Under an a</w:t>
      </w:r>
      <w:r w:rsidR="00737F5F" w:rsidRPr="00A84BC2">
        <w:rPr>
          <w:rFonts w:ascii="Times New Roman" w:hAnsi="Times New Roman" w:cs="Times New Roman"/>
          <w:sz w:val="24"/>
          <w:szCs w:val="24"/>
        </w:rPr>
        <w:t>greement</w:t>
      </w:r>
      <w:r w:rsidR="0055005E">
        <w:rPr>
          <w:rFonts w:ascii="Times New Roman" w:hAnsi="Times New Roman" w:cs="Times New Roman"/>
          <w:sz w:val="24"/>
          <w:szCs w:val="24"/>
        </w:rPr>
        <w:t xml:space="preserve"> with Hometown Bank</w:t>
      </w:r>
      <w:r w:rsidR="00737F5F" w:rsidRPr="00A84BC2">
        <w:rPr>
          <w:rFonts w:ascii="Times New Roman" w:hAnsi="Times New Roman" w:cs="Times New Roman"/>
          <w:sz w:val="24"/>
          <w:szCs w:val="24"/>
        </w:rPr>
        <w:t>, the City of Oneonta was able to</w:t>
      </w:r>
      <w:r w:rsidR="0055005E">
        <w:rPr>
          <w:rFonts w:ascii="Times New Roman" w:hAnsi="Times New Roman" w:cs="Times New Roman"/>
          <w:sz w:val="24"/>
          <w:szCs w:val="24"/>
        </w:rPr>
        <w:t xml:space="preserve"> purchase a foreclosed building</w:t>
      </w:r>
      <w:r w:rsidR="00737F5F" w:rsidRPr="00A84BC2">
        <w:rPr>
          <w:rFonts w:ascii="Times New Roman" w:hAnsi="Times New Roman" w:cs="Times New Roman"/>
          <w:sz w:val="24"/>
          <w:szCs w:val="24"/>
        </w:rPr>
        <w:t xml:space="preserve"> and proceed immediately with renovations to allow the campus to be opened by the Summer 2016 semester. While the intent was for this facility to be used temporarily, until a more suitable building c</w:t>
      </w:r>
      <w:r w:rsidR="0090529D" w:rsidRPr="00A84BC2">
        <w:rPr>
          <w:rFonts w:ascii="Times New Roman" w:hAnsi="Times New Roman" w:cs="Times New Roman"/>
          <w:sz w:val="24"/>
          <w:szCs w:val="24"/>
        </w:rPr>
        <w:t xml:space="preserve">ould be constructed, enrollment has far exceeded expectations and this facility is now under permanent use as the technical center for WSCC-Oneonta.  At present, this Phase One facility provides </w:t>
      </w:r>
      <w:r w:rsidR="0056689C">
        <w:rPr>
          <w:rFonts w:ascii="Times New Roman" w:hAnsi="Times New Roman" w:cs="Times New Roman"/>
          <w:sz w:val="24"/>
          <w:szCs w:val="24"/>
        </w:rPr>
        <w:t xml:space="preserve">18,000 sq. </w:t>
      </w:r>
      <w:proofErr w:type="spellStart"/>
      <w:r w:rsidR="0056689C">
        <w:rPr>
          <w:rFonts w:ascii="Times New Roman" w:hAnsi="Times New Roman" w:cs="Times New Roman"/>
          <w:sz w:val="24"/>
          <w:szCs w:val="24"/>
        </w:rPr>
        <w:t>ft</w:t>
      </w:r>
      <w:proofErr w:type="spellEnd"/>
      <w:r w:rsidR="0056689C">
        <w:rPr>
          <w:rFonts w:ascii="Times New Roman" w:hAnsi="Times New Roman" w:cs="Times New Roman"/>
          <w:sz w:val="24"/>
          <w:szCs w:val="24"/>
        </w:rPr>
        <w:t xml:space="preserve"> of renovated space, which includes </w:t>
      </w:r>
      <w:r w:rsidR="0090529D" w:rsidRPr="00A84BC2">
        <w:rPr>
          <w:rFonts w:ascii="Times New Roman" w:hAnsi="Times New Roman" w:cs="Times New Roman"/>
          <w:sz w:val="24"/>
          <w:szCs w:val="24"/>
        </w:rPr>
        <w:t xml:space="preserve">seven (7) classrooms, one large computer lab, one welding lab and classroom, seven offices, one conference room, a large common area, virtual library area, open registration area, storage, ample number of restroom facilities, and a fully equipped kitchen. </w:t>
      </w:r>
    </w:p>
    <w:p w:rsidR="0090529D" w:rsidRDefault="0090529D" w:rsidP="0055005E">
      <w:pPr>
        <w:spacing w:after="0" w:line="480" w:lineRule="auto"/>
        <w:rPr>
          <w:rFonts w:ascii="Times New Roman" w:hAnsi="Times New Roman" w:cs="Times New Roman"/>
          <w:sz w:val="24"/>
          <w:szCs w:val="24"/>
        </w:rPr>
      </w:pPr>
      <w:r w:rsidRPr="00A84BC2">
        <w:rPr>
          <w:rFonts w:ascii="Times New Roman" w:hAnsi="Times New Roman" w:cs="Times New Roman"/>
          <w:sz w:val="24"/>
          <w:szCs w:val="24"/>
        </w:rPr>
        <w:t xml:space="preserve">A fully functional Commercial Driver License Instructional Training facility was also provided by the city in the Industrial Park area.  The lot encompasses </w:t>
      </w:r>
      <w:r w:rsidR="00FF6D8D">
        <w:rPr>
          <w:rFonts w:ascii="Times New Roman" w:hAnsi="Times New Roman" w:cs="Times New Roman"/>
          <w:sz w:val="24"/>
          <w:szCs w:val="24"/>
        </w:rPr>
        <w:t>5 acres</w:t>
      </w:r>
      <w:r w:rsidRPr="00A84BC2">
        <w:rPr>
          <w:rFonts w:ascii="Times New Roman" w:hAnsi="Times New Roman" w:cs="Times New Roman"/>
          <w:sz w:val="24"/>
          <w:szCs w:val="24"/>
        </w:rPr>
        <w:t xml:space="preserve"> of space and includes an </w:t>
      </w:r>
      <w:r w:rsidRPr="00A84BC2">
        <w:rPr>
          <w:rFonts w:ascii="Times New Roman" w:hAnsi="Times New Roman" w:cs="Times New Roman"/>
          <w:sz w:val="24"/>
          <w:szCs w:val="24"/>
        </w:rPr>
        <w:lastRenderedPageBreak/>
        <w:t xml:space="preserve">open air classroom or shelter for students, instructors, and equipment.  This facility is utilized to provide CDL instruction, testing, and licensing for industry, utility service, school system, private business, or individuals seeking the necessary credentials to provide commercial transportation.  </w:t>
      </w:r>
    </w:p>
    <w:p w:rsidR="00D64995" w:rsidRDefault="0090529D" w:rsidP="008A7B4E">
      <w:pPr>
        <w:spacing w:after="200" w:line="480" w:lineRule="auto"/>
        <w:rPr>
          <w:rFonts w:ascii="Times New Roman" w:hAnsi="Times New Roman" w:cs="Times New Roman"/>
          <w:sz w:val="24"/>
          <w:szCs w:val="24"/>
        </w:rPr>
      </w:pPr>
      <w:r w:rsidRPr="00A84BC2">
        <w:rPr>
          <w:rFonts w:ascii="Times New Roman" w:hAnsi="Times New Roman" w:cs="Times New Roman"/>
          <w:sz w:val="24"/>
          <w:szCs w:val="24"/>
        </w:rPr>
        <w:t>Total costs of this</w:t>
      </w:r>
      <w:r w:rsidR="008A7B4E">
        <w:rPr>
          <w:rFonts w:ascii="Times New Roman" w:hAnsi="Times New Roman" w:cs="Times New Roman"/>
          <w:sz w:val="24"/>
          <w:szCs w:val="24"/>
        </w:rPr>
        <w:t xml:space="preserve"> project to date are $1,125,000 (including property purchase and remodel).</w:t>
      </w:r>
    </w:p>
    <w:p w:rsidR="00D64995" w:rsidRPr="008A7B4E" w:rsidRDefault="00D64995">
      <w:pPr>
        <w:rPr>
          <w:rFonts w:ascii="Times New Roman" w:hAnsi="Times New Roman" w:cs="Times New Roman"/>
          <w:b/>
          <w:i/>
          <w:sz w:val="24"/>
          <w:szCs w:val="24"/>
        </w:rPr>
      </w:pPr>
      <w:r w:rsidRPr="008A7B4E">
        <w:rPr>
          <w:rFonts w:ascii="Times New Roman" w:hAnsi="Times New Roman" w:cs="Times New Roman"/>
          <w:b/>
          <w:i/>
          <w:sz w:val="24"/>
          <w:szCs w:val="24"/>
        </w:rPr>
        <w:t>Tangible results or measurable outcomes of the program:</w:t>
      </w:r>
    </w:p>
    <w:p w:rsidR="00DE1EE8" w:rsidRDefault="00A84BC2" w:rsidP="00773EF4">
      <w:pPr>
        <w:spacing w:line="480" w:lineRule="auto"/>
        <w:rPr>
          <w:rFonts w:ascii="Times New Roman" w:hAnsi="Times New Roman" w:cs="Times New Roman"/>
          <w:sz w:val="24"/>
          <w:szCs w:val="24"/>
        </w:rPr>
      </w:pPr>
      <w:r w:rsidRPr="008A7B4E">
        <w:rPr>
          <w:rFonts w:ascii="Times New Roman" w:hAnsi="Times New Roman" w:cs="Times New Roman"/>
          <w:sz w:val="24"/>
          <w:szCs w:val="24"/>
        </w:rPr>
        <w:t>The</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Oneonta</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Center</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provides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multiple</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benefits</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 xml:space="preserve">to </w:t>
      </w:r>
      <w:r w:rsidRPr="008A7B4E">
        <w:rPr>
          <w:rFonts w:ascii="Times New Roman" w:hAnsi="Times New Roman" w:cs="Times New Roman"/>
          <w:spacing w:val="-1"/>
          <w:sz w:val="24"/>
          <w:szCs w:val="24"/>
        </w:rPr>
        <w:t>the</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citizens</w:t>
      </w:r>
      <w:r w:rsidRPr="008A7B4E">
        <w:rPr>
          <w:rFonts w:ascii="Times New Roman" w:hAnsi="Times New Roman" w:cs="Times New Roman"/>
          <w:sz w:val="24"/>
          <w:szCs w:val="24"/>
        </w:rPr>
        <w:t xml:space="preserve"> of</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Blount</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County.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Students</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are</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finally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given</w:t>
      </w:r>
      <w:r w:rsidRPr="008A7B4E">
        <w:rPr>
          <w:rFonts w:ascii="Times New Roman" w:hAnsi="Times New Roman" w:cs="Times New Roman"/>
          <w:sz w:val="24"/>
          <w:szCs w:val="24"/>
        </w:rPr>
        <w:t xml:space="preserve"> access</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 xml:space="preserve">to </w:t>
      </w:r>
      <w:r w:rsidRPr="008A7B4E">
        <w:rPr>
          <w:rFonts w:ascii="Times New Roman" w:hAnsi="Times New Roman" w:cs="Times New Roman"/>
          <w:spacing w:val="-2"/>
          <w:sz w:val="24"/>
          <w:szCs w:val="24"/>
        </w:rPr>
        <w:t>an</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affordable</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education</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without</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 xml:space="preserve">the </w:t>
      </w:r>
      <w:r w:rsidRPr="008A7B4E">
        <w:rPr>
          <w:rFonts w:ascii="Times New Roman" w:hAnsi="Times New Roman" w:cs="Times New Roman"/>
          <w:spacing w:val="-2"/>
          <w:sz w:val="24"/>
          <w:szCs w:val="24"/>
        </w:rPr>
        <w:t>cost</w:t>
      </w:r>
      <w:r w:rsidRPr="008A7B4E">
        <w:rPr>
          <w:rFonts w:ascii="Times New Roman" w:hAnsi="Times New Roman" w:cs="Times New Roman"/>
          <w:spacing w:val="1"/>
          <w:sz w:val="24"/>
          <w:szCs w:val="24"/>
        </w:rPr>
        <w:t xml:space="preserve"> </w:t>
      </w:r>
      <w:r w:rsidRPr="008A7B4E">
        <w:rPr>
          <w:rFonts w:ascii="Times New Roman" w:hAnsi="Times New Roman" w:cs="Times New Roman"/>
          <w:sz w:val="24"/>
          <w:szCs w:val="24"/>
        </w:rPr>
        <w:t>of</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travel,</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the</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local</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2"/>
          <w:sz w:val="24"/>
          <w:szCs w:val="24"/>
        </w:rPr>
        <w:t>economy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benefits</w:t>
      </w:r>
      <w:r w:rsidRPr="008A7B4E">
        <w:rPr>
          <w:rFonts w:ascii="Times New Roman" w:hAnsi="Times New Roman" w:cs="Times New Roman"/>
          <w:spacing w:val="59"/>
          <w:sz w:val="24"/>
          <w:szCs w:val="24"/>
        </w:rPr>
        <w:t xml:space="preserve"> </w:t>
      </w:r>
      <w:r w:rsidRPr="008A7B4E">
        <w:rPr>
          <w:rFonts w:ascii="Times New Roman" w:hAnsi="Times New Roman" w:cs="Times New Roman"/>
          <w:spacing w:val="-1"/>
          <w:sz w:val="24"/>
          <w:szCs w:val="24"/>
        </w:rPr>
        <w:t>reciprocally—through</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both</w:t>
      </w:r>
      <w:r w:rsidRPr="008A7B4E">
        <w:rPr>
          <w:rFonts w:ascii="Times New Roman" w:hAnsi="Times New Roman" w:cs="Times New Roman"/>
          <w:sz w:val="24"/>
          <w:szCs w:val="24"/>
        </w:rPr>
        <w:t xml:space="preserve"> the </w:t>
      </w:r>
      <w:r w:rsidRPr="008A7B4E">
        <w:rPr>
          <w:rFonts w:ascii="Times New Roman" w:hAnsi="Times New Roman" w:cs="Times New Roman"/>
          <w:spacing w:val="-1"/>
          <w:sz w:val="24"/>
          <w:szCs w:val="24"/>
        </w:rPr>
        <w:t>college’s</w:t>
      </w:r>
      <w:r w:rsidRPr="008A7B4E">
        <w:rPr>
          <w:rFonts w:ascii="Times New Roman" w:hAnsi="Times New Roman" w:cs="Times New Roman"/>
          <w:sz w:val="24"/>
          <w:szCs w:val="24"/>
        </w:rPr>
        <w:t xml:space="preserve"> </w:t>
      </w:r>
      <w:r w:rsidRPr="008A7B4E">
        <w:rPr>
          <w:rFonts w:ascii="Times New Roman" w:hAnsi="Times New Roman" w:cs="Times New Roman"/>
          <w:spacing w:val="-2"/>
          <w:sz w:val="24"/>
          <w:szCs w:val="24"/>
        </w:rPr>
        <w:t>direct</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investment</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and</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through</w:t>
      </w:r>
      <w:r w:rsidRPr="008A7B4E">
        <w:rPr>
          <w:rFonts w:ascii="Times New Roman" w:hAnsi="Times New Roman" w:cs="Times New Roman"/>
          <w:sz w:val="24"/>
          <w:szCs w:val="24"/>
        </w:rPr>
        <w:t xml:space="preserve"> a </w:t>
      </w:r>
      <w:r w:rsidRPr="008A7B4E">
        <w:rPr>
          <w:rFonts w:ascii="Times New Roman" w:hAnsi="Times New Roman" w:cs="Times New Roman"/>
          <w:spacing w:val="-1"/>
          <w:sz w:val="24"/>
          <w:szCs w:val="24"/>
        </w:rPr>
        <w:t>better</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trained</w:t>
      </w:r>
      <w:r w:rsidRPr="008A7B4E">
        <w:rPr>
          <w:rFonts w:ascii="Times New Roman" w:hAnsi="Times New Roman" w:cs="Times New Roman"/>
          <w:sz w:val="24"/>
          <w:szCs w:val="24"/>
        </w:rPr>
        <w:t xml:space="preserve"> and </w:t>
      </w:r>
      <w:r w:rsidRPr="008A7B4E">
        <w:rPr>
          <w:rFonts w:ascii="Times New Roman" w:hAnsi="Times New Roman" w:cs="Times New Roman"/>
          <w:spacing w:val="-1"/>
          <w:sz w:val="24"/>
          <w:szCs w:val="24"/>
        </w:rPr>
        <w:t>higher-skilled</w:t>
      </w:r>
      <w:r w:rsidRPr="008A7B4E">
        <w:rPr>
          <w:rFonts w:ascii="Times New Roman" w:hAnsi="Times New Roman" w:cs="Times New Roman"/>
          <w:spacing w:val="75"/>
          <w:sz w:val="24"/>
          <w:szCs w:val="24"/>
        </w:rPr>
        <w:t xml:space="preserve"> </w:t>
      </w:r>
      <w:r w:rsidRPr="008A7B4E">
        <w:rPr>
          <w:rFonts w:ascii="Times New Roman" w:hAnsi="Times New Roman" w:cs="Times New Roman"/>
          <w:spacing w:val="-1"/>
          <w:sz w:val="24"/>
          <w:szCs w:val="24"/>
        </w:rPr>
        <w:t>local</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workforce,</w:t>
      </w:r>
      <w:r w:rsidRPr="008A7B4E">
        <w:rPr>
          <w:rFonts w:ascii="Times New Roman" w:hAnsi="Times New Roman" w:cs="Times New Roman"/>
          <w:sz w:val="24"/>
          <w:szCs w:val="24"/>
        </w:rPr>
        <w:t xml:space="preserve"> and the</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college</w:t>
      </w:r>
      <w:r w:rsidRPr="008A7B4E">
        <w:rPr>
          <w:rFonts w:ascii="Times New Roman" w:hAnsi="Times New Roman" w:cs="Times New Roman"/>
          <w:sz w:val="24"/>
          <w:szCs w:val="24"/>
        </w:rPr>
        <w:t xml:space="preserve"> is able to </w:t>
      </w:r>
      <w:r w:rsidRPr="008A7B4E">
        <w:rPr>
          <w:rFonts w:ascii="Times New Roman" w:hAnsi="Times New Roman" w:cs="Times New Roman"/>
          <w:spacing w:val="-1"/>
          <w:sz w:val="24"/>
          <w:szCs w:val="24"/>
        </w:rPr>
        <w:t>provide</w:t>
      </w:r>
      <w:r w:rsidRPr="008A7B4E">
        <w:rPr>
          <w:rFonts w:ascii="Times New Roman" w:hAnsi="Times New Roman" w:cs="Times New Roman"/>
          <w:sz w:val="24"/>
          <w:szCs w:val="24"/>
        </w:rPr>
        <w:t xml:space="preserve"> a </w:t>
      </w:r>
      <w:r w:rsidRPr="008A7B4E">
        <w:rPr>
          <w:rFonts w:ascii="Times New Roman" w:hAnsi="Times New Roman" w:cs="Times New Roman"/>
          <w:spacing w:val="-2"/>
          <w:sz w:val="24"/>
          <w:szCs w:val="24"/>
        </w:rPr>
        <w:t>bridge</w:t>
      </w:r>
      <w:r w:rsidRPr="008A7B4E">
        <w:rPr>
          <w:rFonts w:ascii="Times New Roman" w:hAnsi="Times New Roman" w:cs="Times New Roman"/>
          <w:sz w:val="24"/>
          <w:szCs w:val="24"/>
        </w:rPr>
        <w:t xml:space="preserve"> to </w:t>
      </w:r>
      <w:r w:rsidRPr="008A7B4E">
        <w:rPr>
          <w:rFonts w:ascii="Times New Roman" w:hAnsi="Times New Roman" w:cs="Times New Roman"/>
          <w:spacing w:val="-1"/>
          <w:sz w:val="24"/>
          <w:szCs w:val="24"/>
        </w:rPr>
        <w:t>even</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higher</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levels</w:t>
      </w:r>
      <w:r w:rsidRPr="008A7B4E">
        <w:rPr>
          <w:rFonts w:ascii="Times New Roman" w:hAnsi="Times New Roman" w:cs="Times New Roman"/>
          <w:sz w:val="24"/>
          <w:szCs w:val="24"/>
        </w:rPr>
        <w:t xml:space="preserve"> </w:t>
      </w:r>
      <w:r w:rsidRPr="008A7B4E">
        <w:rPr>
          <w:rFonts w:ascii="Times New Roman" w:hAnsi="Times New Roman" w:cs="Times New Roman"/>
          <w:spacing w:val="-2"/>
          <w:sz w:val="24"/>
          <w:szCs w:val="24"/>
        </w:rPr>
        <w:t>of</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education</w:t>
      </w:r>
      <w:r w:rsidRPr="008A7B4E">
        <w:rPr>
          <w:rFonts w:ascii="Times New Roman" w:hAnsi="Times New Roman" w:cs="Times New Roman"/>
          <w:sz w:val="24"/>
          <w:szCs w:val="24"/>
        </w:rPr>
        <w:t xml:space="preserve"> and </w:t>
      </w:r>
      <w:r w:rsidRPr="008A7B4E">
        <w:rPr>
          <w:rFonts w:ascii="Times New Roman" w:hAnsi="Times New Roman" w:cs="Times New Roman"/>
          <w:spacing w:val="-1"/>
          <w:sz w:val="24"/>
          <w:szCs w:val="24"/>
        </w:rPr>
        <w:t>training</w:t>
      </w:r>
      <w:r w:rsidRPr="008A7B4E">
        <w:rPr>
          <w:rFonts w:ascii="Times New Roman" w:hAnsi="Times New Roman" w:cs="Times New Roman"/>
          <w:sz w:val="24"/>
          <w:szCs w:val="24"/>
        </w:rPr>
        <w:t xml:space="preserve"> for</w:t>
      </w:r>
      <w:r w:rsidR="0055005E">
        <w:rPr>
          <w:rFonts w:ascii="Times New Roman" w:hAnsi="Times New Roman" w:cs="Times New Roman"/>
          <w:sz w:val="24"/>
          <w:szCs w:val="24"/>
        </w:rPr>
        <w:t xml:space="preserve"> </w:t>
      </w:r>
      <w:r w:rsidRPr="008A7B4E">
        <w:rPr>
          <w:rFonts w:ascii="Times New Roman" w:hAnsi="Times New Roman" w:cs="Times New Roman"/>
          <w:sz w:val="24"/>
          <w:szCs w:val="24"/>
        </w:rPr>
        <w:t>the</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county’s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residents.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Locally,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numerous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meetings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have</w:t>
      </w:r>
      <w:r w:rsidRPr="008A7B4E">
        <w:rPr>
          <w:rFonts w:ascii="Times New Roman" w:hAnsi="Times New Roman" w:cs="Times New Roman"/>
          <w:sz w:val="24"/>
          <w:szCs w:val="24"/>
        </w:rPr>
        <w:t xml:space="preserve"> </w:t>
      </w:r>
      <w:r w:rsidRPr="008A7B4E">
        <w:rPr>
          <w:rFonts w:ascii="Times New Roman" w:hAnsi="Times New Roman" w:cs="Times New Roman"/>
          <w:spacing w:val="-2"/>
          <w:sz w:val="24"/>
          <w:szCs w:val="24"/>
        </w:rPr>
        <w:t>taken</w:t>
      </w:r>
      <w:r w:rsidRPr="008A7B4E">
        <w:rPr>
          <w:rFonts w:ascii="Times New Roman" w:hAnsi="Times New Roman" w:cs="Times New Roman"/>
          <w:sz w:val="24"/>
          <w:szCs w:val="24"/>
        </w:rPr>
        <w:t xml:space="preserve"> place </w:t>
      </w:r>
      <w:r w:rsidRPr="008A7B4E">
        <w:rPr>
          <w:rFonts w:ascii="Times New Roman" w:hAnsi="Times New Roman" w:cs="Times New Roman"/>
          <w:spacing w:val="-1"/>
          <w:sz w:val="24"/>
          <w:szCs w:val="24"/>
        </w:rPr>
        <w:t>with</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Blount</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County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Chamber</w:t>
      </w:r>
      <w:r w:rsidRPr="008A7B4E">
        <w:rPr>
          <w:rFonts w:ascii="Times New Roman" w:hAnsi="Times New Roman" w:cs="Times New Roman"/>
          <w:spacing w:val="1"/>
          <w:sz w:val="24"/>
          <w:szCs w:val="24"/>
        </w:rPr>
        <w:t xml:space="preserve"> </w:t>
      </w:r>
      <w:r w:rsidRPr="008A7B4E">
        <w:rPr>
          <w:rFonts w:ascii="Times New Roman" w:hAnsi="Times New Roman" w:cs="Times New Roman"/>
          <w:sz w:val="24"/>
          <w:szCs w:val="24"/>
        </w:rPr>
        <w:t>of</w:t>
      </w:r>
      <w:r w:rsidRPr="008A7B4E">
        <w:rPr>
          <w:rFonts w:ascii="Times New Roman" w:hAnsi="Times New Roman" w:cs="Times New Roman"/>
          <w:spacing w:val="61"/>
          <w:sz w:val="24"/>
          <w:szCs w:val="24"/>
        </w:rPr>
        <w:t xml:space="preserve"> </w:t>
      </w:r>
      <w:r w:rsidRPr="008A7B4E">
        <w:rPr>
          <w:rFonts w:ascii="Times New Roman" w:hAnsi="Times New Roman" w:cs="Times New Roman"/>
          <w:spacing w:val="-1"/>
          <w:sz w:val="24"/>
          <w:szCs w:val="24"/>
        </w:rPr>
        <w:t>Commerce</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staff,</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economic</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development</w:t>
      </w:r>
      <w:r w:rsidRPr="008A7B4E">
        <w:rPr>
          <w:rFonts w:ascii="Times New Roman" w:hAnsi="Times New Roman" w:cs="Times New Roman"/>
          <w:spacing w:val="1"/>
          <w:sz w:val="24"/>
          <w:szCs w:val="24"/>
        </w:rPr>
        <w:t xml:space="preserve"> </w:t>
      </w:r>
      <w:r w:rsidRPr="008A7B4E">
        <w:rPr>
          <w:rFonts w:ascii="Times New Roman" w:hAnsi="Times New Roman" w:cs="Times New Roman"/>
          <w:spacing w:val="-1"/>
          <w:sz w:val="24"/>
          <w:szCs w:val="24"/>
        </w:rPr>
        <w:t>officers,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K-12</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educators,</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and</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other</w:t>
      </w:r>
      <w:r w:rsidRPr="008A7B4E">
        <w:rPr>
          <w:rFonts w:ascii="Times New Roman" w:hAnsi="Times New Roman" w:cs="Times New Roman"/>
          <w:spacing w:val="-2"/>
          <w:sz w:val="24"/>
          <w:szCs w:val="24"/>
        </w:rPr>
        <w:t xml:space="preserve"> </w:t>
      </w:r>
      <w:r w:rsidRPr="008A7B4E">
        <w:rPr>
          <w:rFonts w:ascii="Times New Roman" w:hAnsi="Times New Roman" w:cs="Times New Roman"/>
          <w:spacing w:val="-1"/>
          <w:sz w:val="24"/>
          <w:szCs w:val="24"/>
        </w:rPr>
        <w:t>community</w:t>
      </w:r>
      <w:r w:rsidRPr="008A7B4E">
        <w:rPr>
          <w:rFonts w:ascii="Times New Roman" w:hAnsi="Times New Roman" w:cs="Times New Roman"/>
          <w:sz w:val="24"/>
          <w:szCs w:val="24"/>
        </w:rPr>
        <w:t xml:space="preserve"> </w:t>
      </w:r>
      <w:r w:rsidRPr="008A7B4E">
        <w:rPr>
          <w:rFonts w:ascii="Times New Roman" w:hAnsi="Times New Roman" w:cs="Times New Roman"/>
          <w:spacing w:val="-1"/>
          <w:sz w:val="24"/>
          <w:szCs w:val="24"/>
        </w:rPr>
        <w:t>stakeholders,</w:t>
      </w:r>
      <w:r w:rsidRPr="008A7B4E">
        <w:rPr>
          <w:rFonts w:ascii="Times New Roman" w:hAnsi="Times New Roman" w:cs="Times New Roman"/>
          <w:sz w:val="24"/>
          <w:szCs w:val="24"/>
        </w:rPr>
        <w:t xml:space="preserve"> and </w:t>
      </w:r>
      <w:r w:rsidRPr="008A7B4E">
        <w:rPr>
          <w:rFonts w:ascii="Times New Roman" w:hAnsi="Times New Roman" w:cs="Times New Roman"/>
          <w:spacing w:val="-1"/>
          <w:sz w:val="24"/>
          <w:szCs w:val="24"/>
        </w:rPr>
        <w:t>support</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for</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 xml:space="preserve">the </w:t>
      </w:r>
      <w:r w:rsidRPr="008A7B4E">
        <w:rPr>
          <w:rFonts w:ascii="Times New Roman" w:hAnsi="Times New Roman" w:cs="Times New Roman"/>
          <w:spacing w:val="-1"/>
          <w:sz w:val="24"/>
          <w:szCs w:val="24"/>
        </w:rPr>
        <w:t xml:space="preserve">new </w:t>
      </w:r>
      <w:r w:rsidR="00DE1EE8">
        <w:rPr>
          <w:rFonts w:ascii="Times New Roman" w:hAnsi="Times New Roman" w:cs="Times New Roman"/>
          <w:spacing w:val="-1"/>
          <w:sz w:val="24"/>
          <w:szCs w:val="24"/>
        </w:rPr>
        <w:t>campus</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has</w:t>
      </w:r>
      <w:r w:rsidRPr="008A7B4E">
        <w:rPr>
          <w:rFonts w:ascii="Times New Roman" w:hAnsi="Times New Roman" w:cs="Times New Roman"/>
          <w:spacing w:val="-2"/>
          <w:sz w:val="24"/>
          <w:szCs w:val="24"/>
        </w:rPr>
        <w:t xml:space="preserve"> </w:t>
      </w:r>
      <w:r w:rsidRPr="008A7B4E">
        <w:rPr>
          <w:rFonts w:ascii="Times New Roman" w:hAnsi="Times New Roman" w:cs="Times New Roman"/>
          <w:sz w:val="24"/>
          <w:szCs w:val="24"/>
        </w:rPr>
        <w:t xml:space="preserve">been </w:t>
      </w:r>
      <w:r w:rsidRPr="008A7B4E">
        <w:rPr>
          <w:rFonts w:ascii="Times New Roman" w:hAnsi="Times New Roman" w:cs="Times New Roman"/>
          <w:spacing w:val="-1"/>
          <w:sz w:val="24"/>
          <w:szCs w:val="24"/>
        </w:rPr>
        <w:t>overwhelming.</w:t>
      </w:r>
      <w:r w:rsidRPr="008A7B4E">
        <w:rPr>
          <w:rFonts w:ascii="Times New Roman" w:hAnsi="Times New Roman" w:cs="Times New Roman"/>
          <w:sz w:val="24"/>
          <w:szCs w:val="24"/>
        </w:rPr>
        <w:t xml:space="preserve"> </w:t>
      </w:r>
      <w:r w:rsidRPr="008A7B4E">
        <w:rPr>
          <w:rFonts w:ascii="Times New Roman" w:hAnsi="Times New Roman" w:cs="Times New Roman"/>
          <w:i/>
          <w:spacing w:val="-1"/>
          <w:sz w:val="24"/>
          <w:szCs w:val="24"/>
        </w:rPr>
        <w:t>The</w:t>
      </w:r>
      <w:r w:rsidRPr="008A7B4E">
        <w:rPr>
          <w:rFonts w:ascii="Times New Roman" w:hAnsi="Times New Roman" w:cs="Times New Roman"/>
          <w:i/>
          <w:sz w:val="24"/>
          <w:szCs w:val="24"/>
        </w:rPr>
        <w:t xml:space="preserve"> </w:t>
      </w:r>
      <w:r w:rsidRPr="008A7B4E">
        <w:rPr>
          <w:rFonts w:ascii="Times New Roman" w:hAnsi="Times New Roman" w:cs="Times New Roman"/>
          <w:i/>
          <w:spacing w:val="-1"/>
          <w:sz w:val="24"/>
          <w:szCs w:val="24"/>
        </w:rPr>
        <w:t>most</w:t>
      </w:r>
      <w:r w:rsidRPr="008A7B4E">
        <w:rPr>
          <w:rFonts w:ascii="Times New Roman" w:hAnsi="Times New Roman" w:cs="Times New Roman"/>
          <w:i/>
          <w:spacing w:val="1"/>
          <w:sz w:val="24"/>
          <w:szCs w:val="24"/>
        </w:rPr>
        <w:t xml:space="preserve"> </w:t>
      </w:r>
      <w:r w:rsidRPr="008A7B4E">
        <w:rPr>
          <w:rFonts w:ascii="Times New Roman" w:hAnsi="Times New Roman" w:cs="Times New Roman"/>
          <w:i/>
          <w:spacing w:val="-1"/>
          <w:sz w:val="24"/>
          <w:szCs w:val="24"/>
        </w:rPr>
        <w:t>tangible</w:t>
      </w:r>
      <w:r w:rsidRPr="008A7B4E">
        <w:rPr>
          <w:rFonts w:ascii="Times New Roman" w:hAnsi="Times New Roman" w:cs="Times New Roman"/>
          <w:i/>
          <w:sz w:val="24"/>
          <w:szCs w:val="24"/>
        </w:rPr>
        <w:t xml:space="preserve"> </w:t>
      </w:r>
      <w:r w:rsidRPr="008A7B4E">
        <w:rPr>
          <w:rFonts w:ascii="Times New Roman" w:hAnsi="Times New Roman" w:cs="Times New Roman"/>
          <w:i/>
          <w:spacing w:val="-1"/>
          <w:sz w:val="24"/>
          <w:szCs w:val="24"/>
        </w:rPr>
        <w:t>manifestation</w:t>
      </w:r>
      <w:r w:rsidRPr="008A7B4E">
        <w:rPr>
          <w:rFonts w:ascii="Times New Roman" w:hAnsi="Times New Roman" w:cs="Times New Roman"/>
          <w:i/>
          <w:sz w:val="24"/>
          <w:szCs w:val="24"/>
        </w:rPr>
        <w:t xml:space="preserve"> of</w:t>
      </w:r>
      <w:r w:rsidRPr="008A7B4E">
        <w:rPr>
          <w:rFonts w:ascii="Times New Roman" w:hAnsi="Times New Roman" w:cs="Times New Roman"/>
          <w:i/>
          <w:spacing w:val="-2"/>
          <w:sz w:val="24"/>
          <w:szCs w:val="24"/>
        </w:rPr>
        <w:t xml:space="preserve"> </w:t>
      </w:r>
      <w:r w:rsidRPr="008A7B4E">
        <w:rPr>
          <w:rFonts w:ascii="Times New Roman" w:hAnsi="Times New Roman" w:cs="Times New Roman"/>
          <w:i/>
          <w:spacing w:val="-1"/>
          <w:sz w:val="24"/>
          <w:szCs w:val="24"/>
        </w:rPr>
        <w:t>this</w:t>
      </w:r>
      <w:r w:rsidRPr="008A7B4E">
        <w:rPr>
          <w:rFonts w:ascii="Times New Roman" w:hAnsi="Times New Roman" w:cs="Times New Roman"/>
          <w:i/>
          <w:sz w:val="24"/>
          <w:szCs w:val="24"/>
        </w:rPr>
        <w:t xml:space="preserve"> </w:t>
      </w:r>
      <w:r w:rsidR="00DE1EE8">
        <w:rPr>
          <w:rFonts w:ascii="Times New Roman" w:hAnsi="Times New Roman" w:cs="Times New Roman"/>
          <w:i/>
          <w:sz w:val="24"/>
          <w:szCs w:val="24"/>
        </w:rPr>
        <w:t>program</w:t>
      </w:r>
      <w:r w:rsidRPr="008A7B4E">
        <w:rPr>
          <w:rFonts w:ascii="Times New Roman" w:hAnsi="Times New Roman" w:cs="Times New Roman"/>
          <w:i/>
          <w:spacing w:val="1"/>
          <w:sz w:val="24"/>
          <w:szCs w:val="24"/>
        </w:rPr>
        <w:t xml:space="preserve"> </w:t>
      </w:r>
      <w:r w:rsidRPr="008A7B4E">
        <w:rPr>
          <w:rFonts w:ascii="Times New Roman" w:hAnsi="Times New Roman" w:cs="Times New Roman"/>
          <w:i/>
          <w:spacing w:val="-1"/>
          <w:sz w:val="24"/>
          <w:szCs w:val="24"/>
        </w:rPr>
        <w:t>has</w:t>
      </w:r>
      <w:r w:rsidRPr="008A7B4E">
        <w:rPr>
          <w:rFonts w:ascii="Times New Roman" w:hAnsi="Times New Roman" w:cs="Times New Roman"/>
          <w:i/>
          <w:sz w:val="24"/>
          <w:szCs w:val="24"/>
        </w:rPr>
        <w:t xml:space="preserve"> </w:t>
      </w:r>
      <w:r w:rsidRPr="008A7B4E">
        <w:rPr>
          <w:rFonts w:ascii="Times New Roman" w:hAnsi="Times New Roman" w:cs="Times New Roman"/>
          <w:i/>
          <w:spacing w:val="-1"/>
          <w:sz w:val="24"/>
          <w:szCs w:val="24"/>
        </w:rPr>
        <w:t>been</w:t>
      </w:r>
      <w:r w:rsidRPr="008A7B4E">
        <w:rPr>
          <w:rFonts w:ascii="Times New Roman" w:hAnsi="Times New Roman" w:cs="Times New Roman"/>
          <w:i/>
          <w:sz w:val="24"/>
          <w:szCs w:val="24"/>
        </w:rPr>
        <w:t xml:space="preserve"> </w:t>
      </w:r>
      <w:r w:rsidRPr="008A7B4E">
        <w:rPr>
          <w:rFonts w:ascii="Times New Roman" w:hAnsi="Times New Roman" w:cs="Times New Roman"/>
          <w:i/>
          <w:spacing w:val="-1"/>
          <w:sz w:val="24"/>
          <w:szCs w:val="24"/>
        </w:rPr>
        <w:t>the</w:t>
      </w:r>
      <w:r w:rsidRPr="008A7B4E">
        <w:rPr>
          <w:rFonts w:ascii="Times New Roman" w:hAnsi="Times New Roman" w:cs="Times New Roman"/>
          <w:i/>
          <w:sz w:val="24"/>
          <w:szCs w:val="24"/>
        </w:rPr>
        <w:t xml:space="preserve"> </w:t>
      </w:r>
      <w:r w:rsidRPr="008A7B4E">
        <w:rPr>
          <w:rFonts w:ascii="Times New Roman" w:hAnsi="Times New Roman" w:cs="Times New Roman"/>
          <w:i/>
          <w:spacing w:val="-1"/>
          <w:sz w:val="24"/>
          <w:szCs w:val="24"/>
        </w:rPr>
        <w:t>commitment</w:t>
      </w:r>
      <w:r w:rsidRPr="008A7B4E">
        <w:rPr>
          <w:rFonts w:ascii="Times New Roman" w:hAnsi="Times New Roman" w:cs="Times New Roman"/>
          <w:i/>
          <w:spacing w:val="1"/>
          <w:sz w:val="24"/>
          <w:szCs w:val="24"/>
        </w:rPr>
        <w:t xml:space="preserve"> </w:t>
      </w:r>
      <w:r w:rsidRPr="008A7B4E">
        <w:rPr>
          <w:rFonts w:ascii="Times New Roman" w:hAnsi="Times New Roman" w:cs="Times New Roman"/>
          <w:i/>
          <w:sz w:val="24"/>
          <w:szCs w:val="24"/>
        </w:rPr>
        <w:t xml:space="preserve">by </w:t>
      </w:r>
      <w:r w:rsidR="00DE1EE8">
        <w:rPr>
          <w:rFonts w:ascii="Times New Roman" w:hAnsi="Times New Roman" w:cs="Times New Roman"/>
          <w:i/>
          <w:sz w:val="24"/>
          <w:szCs w:val="24"/>
        </w:rPr>
        <w:t xml:space="preserve">the newly created </w:t>
      </w:r>
      <w:r w:rsidR="0055005E">
        <w:rPr>
          <w:rFonts w:ascii="Times New Roman" w:hAnsi="Times New Roman" w:cs="Times New Roman"/>
          <w:i/>
          <w:sz w:val="24"/>
          <w:szCs w:val="24"/>
        </w:rPr>
        <w:t xml:space="preserve">cooperative </w:t>
      </w:r>
      <w:r w:rsidR="00DE1EE8">
        <w:rPr>
          <w:rFonts w:ascii="Times New Roman" w:hAnsi="Times New Roman" w:cs="Times New Roman"/>
          <w:i/>
          <w:sz w:val="24"/>
          <w:szCs w:val="24"/>
        </w:rPr>
        <w:t xml:space="preserve">partnership </w:t>
      </w:r>
      <w:r w:rsidRPr="00DE1EE8">
        <w:rPr>
          <w:rFonts w:ascii="Times New Roman" w:hAnsi="Times New Roman" w:cs="Times New Roman"/>
          <w:i/>
          <w:sz w:val="24"/>
          <w:szCs w:val="24"/>
        </w:rPr>
        <w:t xml:space="preserve">to </w:t>
      </w:r>
      <w:r w:rsidR="00DE1EE8" w:rsidRPr="00DE1EE8">
        <w:rPr>
          <w:rFonts w:ascii="Times New Roman" w:hAnsi="Times New Roman" w:cs="Times New Roman"/>
          <w:i/>
          <w:sz w:val="24"/>
          <w:szCs w:val="24"/>
        </w:rPr>
        <w:t xml:space="preserve">implement </w:t>
      </w:r>
      <w:r w:rsidR="00DE1EE8">
        <w:rPr>
          <w:rFonts w:ascii="Times New Roman" w:hAnsi="Times New Roman" w:cs="Times New Roman"/>
          <w:i/>
          <w:sz w:val="24"/>
          <w:szCs w:val="24"/>
        </w:rPr>
        <w:t>the infrastructure, facilities</w:t>
      </w:r>
      <w:r w:rsidR="00DE1EE8" w:rsidRPr="00DE1EE8">
        <w:rPr>
          <w:rFonts w:ascii="Times New Roman" w:hAnsi="Times New Roman" w:cs="Times New Roman"/>
          <w:i/>
          <w:sz w:val="24"/>
          <w:szCs w:val="24"/>
        </w:rPr>
        <w:t xml:space="preserve"> and pro</w:t>
      </w:r>
      <w:r w:rsidR="00DE1EE8">
        <w:rPr>
          <w:rFonts w:ascii="Times New Roman" w:hAnsi="Times New Roman" w:cs="Times New Roman"/>
          <w:i/>
          <w:spacing w:val="-1"/>
          <w:sz w:val="24"/>
          <w:szCs w:val="24"/>
        </w:rPr>
        <w:t xml:space="preserve">grams necessary to support economic growth and </w:t>
      </w:r>
      <w:r w:rsidR="00DE1EE8" w:rsidRPr="00DE1EE8">
        <w:rPr>
          <w:rFonts w:ascii="Times New Roman" w:hAnsi="Times New Roman" w:cs="Times New Roman"/>
          <w:i/>
          <w:spacing w:val="-1"/>
          <w:sz w:val="24"/>
          <w:szCs w:val="24"/>
        </w:rPr>
        <w:t xml:space="preserve">provide the local services </w:t>
      </w:r>
      <w:r w:rsidR="00DE1EE8">
        <w:rPr>
          <w:rFonts w:ascii="Times New Roman" w:hAnsi="Times New Roman" w:cs="Times New Roman"/>
          <w:i/>
          <w:spacing w:val="-1"/>
          <w:sz w:val="24"/>
          <w:szCs w:val="24"/>
        </w:rPr>
        <w:t xml:space="preserve">with which </w:t>
      </w:r>
      <w:r w:rsidR="00DE1EE8" w:rsidRPr="00DE1EE8">
        <w:rPr>
          <w:rFonts w:ascii="Times New Roman" w:hAnsi="Times New Roman" w:cs="Times New Roman"/>
          <w:i/>
          <w:spacing w:val="-1"/>
          <w:sz w:val="24"/>
          <w:szCs w:val="24"/>
        </w:rPr>
        <w:t xml:space="preserve">to transform lives and </w:t>
      </w:r>
      <w:r w:rsidRPr="00DE1EE8">
        <w:rPr>
          <w:rFonts w:ascii="Times New Roman" w:hAnsi="Times New Roman" w:cs="Times New Roman"/>
          <w:i/>
          <w:spacing w:val="-1"/>
          <w:sz w:val="24"/>
          <w:szCs w:val="24"/>
        </w:rPr>
        <w:t>communities.</w:t>
      </w:r>
    </w:p>
    <w:p w:rsidR="00A84BC2" w:rsidRPr="0055005E" w:rsidRDefault="00D64995" w:rsidP="00A84BC2">
      <w:pPr>
        <w:rPr>
          <w:rFonts w:ascii="Times New Roman" w:hAnsi="Times New Roman" w:cs="Times New Roman"/>
          <w:b/>
          <w:i/>
          <w:sz w:val="24"/>
          <w:szCs w:val="24"/>
        </w:rPr>
      </w:pPr>
      <w:r w:rsidRPr="0055005E">
        <w:rPr>
          <w:rFonts w:ascii="Times New Roman" w:hAnsi="Times New Roman" w:cs="Times New Roman"/>
          <w:b/>
          <w:i/>
          <w:sz w:val="24"/>
          <w:szCs w:val="24"/>
        </w:rPr>
        <w:t>Lessons learned during planning, implementation, and analysis of the program:</w:t>
      </w:r>
    </w:p>
    <w:p w:rsidR="00D64995" w:rsidRPr="0055005E" w:rsidRDefault="00F60484" w:rsidP="00F60484">
      <w:pPr>
        <w:spacing w:line="480" w:lineRule="auto"/>
        <w:rPr>
          <w:rFonts w:ascii="Times New Roman" w:hAnsi="Times New Roman" w:cs="Times New Roman"/>
          <w:sz w:val="24"/>
          <w:szCs w:val="24"/>
        </w:rPr>
      </w:pPr>
      <w:r w:rsidRPr="0055005E">
        <w:rPr>
          <w:rFonts w:ascii="Times New Roman" w:hAnsi="Times New Roman" w:cs="Times New Roman"/>
          <w:sz w:val="24"/>
          <w:szCs w:val="24"/>
        </w:rPr>
        <w:t xml:space="preserve">A partnership is a word commonly used to define cooperation of effort between two entities. It would be best to describe the greatest lesson learned in this project has been the definition of a true ‘working partnership’. The strength of commitment necessary to bring this project to completion is rare. Each one at the table holds a vital piece of the project and must be willing to render transparency, cooperation, and intra-management in order to meet deadlines, financial </w:t>
      </w:r>
      <w:r w:rsidRPr="0055005E">
        <w:rPr>
          <w:rFonts w:ascii="Times New Roman" w:hAnsi="Times New Roman" w:cs="Times New Roman"/>
          <w:sz w:val="24"/>
          <w:szCs w:val="24"/>
        </w:rPr>
        <w:lastRenderedPageBreak/>
        <w:t xml:space="preserve">responsibilities, and collective goals. It has been a very unique experience to watch a city manager, city council, </w:t>
      </w:r>
      <w:r w:rsidR="00A84BC2" w:rsidRPr="0055005E">
        <w:rPr>
          <w:rFonts w:ascii="Times New Roman" w:hAnsi="Times New Roman" w:cs="Times New Roman"/>
          <w:sz w:val="24"/>
          <w:szCs w:val="24"/>
        </w:rPr>
        <w:t xml:space="preserve">county government officials, </w:t>
      </w:r>
      <w:r w:rsidRPr="0055005E">
        <w:rPr>
          <w:rFonts w:ascii="Times New Roman" w:hAnsi="Times New Roman" w:cs="Times New Roman"/>
          <w:sz w:val="24"/>
          <w:szCs w:val="24"/>
        </w:rPr>
        <w:t xml:space="preserve">local bank, economic development agency, and a community college work together as one cooperation in order to build a college for the people of Oneonta. </w:t>
      </w:r>
    </w:p>
    <w:p w:rsidR="00D64995" w:rsidRPr="0055005E" w:rsidRDefault="00D64995">
      <w:pPr>
        <w:rPr>
          <w:rFonts w:ascii="Times New Roman" w:hAnsi="Times New Roman" w:cs="Times New Roman"/>
          <w:b/>
          <w:i/>
          <w:sz w:val="24"/>
          <w:szCs w:val="24"/>
        </w:rPr>
      </w:pPr>
      <w:r w:rsidRPr="0055005E">
        <w:rPr>
          <w:rFonts w:ascii="Times New Roman" w:hAnsi="Times New Roman" w:cs="Times New Roman"/>
          <w:b/>
          <w:i/>
          <w:sz w:val="24"/>
          <w:szCs w:val="24"/>
        </w:rPr>
        <w:t>How the program raises awareness of the contributions of Local Government Managers:</w:t>
      </w:r>
    </w:p>
    <w:p w:rsidR="00F60484" w:rsidRPr="0055005E" w:rsidRDefault="00F60484" w:rsidP="00F60484">
      <w:pPr>
        <w:spacing w:line="480" w:lineRule="auto"/>
        <w:rPr>
          <w:rFonts w:ascii="Times New Roman" w:hAnsi="Times New Roman" w:cs="Times New Roman"/>
          <w:sz w:val="24"/>
          <w:szCs w:val="24"/>
        </w:rPr>
      </w:pPr>
      <w:r w:rsidRPr="0055005E">
        <w:rPr>
          <w:rFonts w:ascii="Times New Roman" w:hAnsi="Times New Roman" w:cs="Times New Roman"/>
          <w:sz w:val="24"/>
          <w:szCs w:val="24"/>
        </w:rPr>
        <w:t>The uniqueness of this project alone brought a tremendous awareness of the importance of the Local Government Mangers.</w:t>
      </w:r>
      <w:r w:rsidR="00093E55" w:rsidRPr="0055005E">
        <w:rPr>
          <w:rFonts w:ascii="Times New Roman" w:hAnsi="Times New Roman" w:cs="Times New Roman"/>
          <w:sz w:val="24"/>
          <w:szCs w:val="24"/>
        </w:rPr>
        <w:t xml:space="preserve"> Daily responsibilities of the manger became apparent to the outside partners, legislative partners, and city employees as the project progressed from planning to completion. It is the strength of the local mangers that contributed greatly to the quality of work completed as well as the sustainability of the entire project. In order to undertake a project of this magnitude, years of planning and negotiations must take place to establish a solid foundation of support in which to utilize and draw from going forward. </w:t>
      </w:r>
    </w:p>
    <w:p w:rsidR="00093E55" w:rsidRPr="0055005E" w:rsidRDefault="00093E55" w:rsidP="00F60484">
      <w:pPr>
        <w:spacing w:line="480" w:lineRule="auto"/>
        <w:rPr>
          <w:rFonts w:ascii="Times New Roman" w:hAnsi="Times New Roman" w:cs="Times New Roman"/>
          <w:sz w:val="24"/>
          <w:szCs w:val="24"/>
        </w:rPr>
      </w:pPr>
      <w:r w:rsidRPr="0055005E">
        <w:rPr>
          <w:rFonts w:ascii="Times New Roman" w:hAnsi="Times New Roman" w:cs="Times New Roman"/>
          <w:sz w:val="24"/>
          <w:szCs w:val="24"/>
        </w:rPr>
        <w:t>It takes years of experience with city development, economic development, financial management, and community growth to embark upon building a foundational piece such as a college to stimulate growth in an otherwise desolate, rural downtown area. The realization of that experience has visited each partner working within the framework of this project. Collectively as a group we have all attended numerous planning, economic development, city, county, and civic meetings and events as a means to communicate the importance of this project and the impact it will have upon</w:t>
      </w:r>
      <w:r w:rsidR="00405725" w:rsidRPr="0055005E">
        <w:rPr>
          <w:rFonts w:ascii="Times New Roman" w:hAnsi="Times New Roman" w:cs="Times New Roman"/>
          <w:sz w:val="24"/>
          <w:szCs w:val="24"/>
        </w:rPr>
        <w:t xml:space="preserve"> the city both educationally and economically.  It is the city managem</w:t>
      </w:r>
      <w:r w:rsidR="0001473D">
        <w:rPr>
          <w:rFonts w:ascii="Times New Roman" w:hAnsi="Times New Roman" w:cs="Times New Roman"/>
          <w:sz w:val="24"/>
          <w:szCs w:val="24"/>
        </w:rPr>
        <w:t>ent who is a constant presence and r</w:t>
      </w:r>
      <w:r w:rsidR="00405725" w:rsidRPr="0055005E">
        <w:rPr>
          <w:rFonts w:ascii="Times New Roman" w:hAnsi="Times New Roman" w:cs="Times New Roman"/>
          <w:sz w:val="24"/>
          <w:szCs w:val="24"/>
        </w:rPr>
        <w:t>emains steadfast to the goals of the project.</w:t>
      </w:r>
    </w:p>
    <w:p w:rsidR="00D64995" w:rsidRPr="0055005E" w:rsidRDefault="00D64995">
      <w:pPr>
        <w:rPr>
          <w:rFonts w:ascii="Times New Roman" w:hAnsi="Times New Roman" w:cs="Times New Roman"/>
          <w:b/>
          <w:sz w:val="24"/>
          <w:szCs w:val="24"/>
        </w:rPr>
      </w:pPr>
    </w:p>
    <w:sectPr w:rsidR="00D64995" w:rsidRPr="0055005E" w:rsidSect="000F0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6D4F"/>
    <w:multiLevelType w:val="hybridMultilevel"/>
    <w:tmpl w:val="59F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02C2"/>
    <w:multiLevelType w:val="hybridMultilevel"/>
    <w:tmpl w:val="EA124030"/>
    <w:lvl w:ilvl="0" w:tplc="E690C2C0">
      <w:start w:val="1"/>
      <w:numFmt w:val="bullet"/>
      <w:lvlText w:val="•"/>
      <w:lvlJc w:val="left"/>
      <w:pPr>
        <w:tabs>
          <w:tab w:val="num" w:pos="720"/>
        </w:tabs>
        <w:ind w:left="720" w:hanging="360"/>
      </w:pPr>
      <w:rPr>
        <w:rFonts w:ascii="Arial" w:hAnsi="Arial" w:hint="default"/>
      </w:rPr>
    </w:lvl>
    <w:lvl w:ilvl="1" w:tplc="F1DA021A">
      <w:numFmt w:val="bullet"/>
      <w:lvlText w:val="•"/>
      <w:lvlJc w:val="left"/>
      <w:pPr>
        <w:tabs>
          <w:tab w:val="num" w:pos="1440"/>
        </w:tabs>
        <w:ind w:left="1440" w:hanging="360"/>
      </w:pPr>
      <w:rPr>
        <w:rFonts w:ascii="Arial" w:hAnsi="Arial" w:hint="default"/>
      </w:rPr>
    </w:lvl>
    <w:lvl w:ilvl="2" w:tplc="122C6CBC" w:tentative="1">
      <w:start w:val="1"/>
      <w:numFmt w:val="bullet"/>
      <w:lvlText w:val="•"/>
      <w:lvlJc w:val="left"/>
      <w:pPr>
        <w:tabs>
          <w:tab w:val="num" w:pos="2160"/>
        </w:tabs>
        <w:ind w:left="2160" w:hanging="360"/>
      </w:pPr>
      <w:rPr>
        <w:rFonts w:ascii="Arial" w:hAnsi="Arial" w:hint="default"/>
      </w:rPr>
    </w:lvl>
    <w:lvl w:ilvl="3" w:tplc="0BB0E32E" w:tentative="1">
      <w:start w:val="1"/>
      <w:numFmt w:val="bullet"/>
      <w:lvlText w:val="•"/>
      <w:lvlJc w:val="left"/>
      <w:pPr>
        <w:tabs>
          <w:tab w:val="num" w:pos="2880"/>
        </w:tabs>
        <w:ind w:left="2880" w:hanging="360"/>
      </w:pPr>
      <w:rPr>
        <w:rFonts w:ascii="Arial" w:hAnsi="Arial" w:hint="default"/>
      </w:rPr>
    </w:lvl>
    <w:lvl w:ilvl="4" w:tplc="DC288CD2" w:tentative="1">
      <w:start w:val="1"/>
      <w:numFmt w:val="bullet"/>
      <w:lvlText w:val="•"/>
      <w:lvlJc w:val="left"/>
      <w:pPr>
        <w:tabs>
          <w:tab w:val="num" w:pos="3600"/>
        </w:tabs>
        <w:ind w:left="3600" w:hanging="360"/>
      </w:pPr>
      <w:rPr>
        <w:rFonts w:ascii="Arial" w:hAnsi="Arial" w:hint="default"/>
      </w:rPr>
    </w:lvl>
    <w:lvl w:ilvl="5" w:tplc="B906C2E2" w:tentative="1">
      <w:start w:val="1"/>
      <w:numFmt w:val="bullet"/>
      <w:lvlText w:val="•"/>
      <w:lvlJc w:val="left"/>
      <w:pPr>
        <w:tabs>
          <w:tab w:val="num" w:pos="4320"/>
        </w:tabs>
        <w:ind w:left="4320" w:hanging="360"/>
      </w:pPr>
      <w:rPr>
        <w:rFonts w:ascii="Arial" w:hAnsi="Arial" w:hint="default"/>
      </w:rPr>
    </w:lvl>
    <w:lvl w:ilvl="6" w:tplc="0846D86E" w:tentative="1">
      <w:start w:val="1"/>
      <w:numFmt w:val="bullet"/>
      <w:lvlText w:val="•"/>
      <w:lvlJc w:val="left"/>
      <w:pPr>
        <w:tabs>
          <w:tab w:val="num" w:pos="5040"/>
        </w:tabs>
        <w:ind w:left="5040" w:hanging="360"/>
      </w:pPr>
      <w:rPr>
        <w:rFonts w:ascii="Arial" w:hAnsi="Arial" w:hint="default"/>
      </w:rPr>
    </w:lvl>
    <w:lvl w:ilvl="7" w:tplc="8F063C04" w:tentative="1">
      <w:start w:val="1"/>
      <w:numFmt w:val="bullet"/>
      <w:lvlText w:val="•"/>
      <w:lvlJc w:val="left"/>
      <w:pPr>
        <w:tabs>
          <w:tab w:val="num" w:pos="5760"/>
        </w:tabs>
        <w:ind w:left="5760" w:hanging="360"/>
      </w:pPr>
      <w:rPr>
        <w:rFonts w:ascii="Arial" w:hAnsi="Arial" w:hint="default"/>
      </w:rPr>
    </w:lvl>
    <w:lvl w:ilvl="8" w:tplc="ED9400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4C7953"/>
    <w:multiLevelType w:val="hybridMultilevel"/>
    <w:tmpl w:val="7120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61BCE"/>
    <w:multiLevelType w:val="hybridMultilevel"/>
    <w:tmpl w:val="DBC2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E1C85"/>
    <w:multiLevelType w:val="hybridMultilevel"/>
    <w:tmpl w:val="8BF85036"/>
    <w:lvl w:ilvl="0" w:tplc="9260E0BA">
      <w:start w:val="1"/>
      <w:numFmt w:val="bullet"/>
      <w:lvlText w:val="•"/>
      <w:lvlJc w:val="left"/>
      <w:pPr>
        <w:tabs>
          <w:tab w:val="num" w:pos="720"/>
        </w:tabs>
        <w:ind w:left="720" w:hanging="360"/>
      </w:pPr>
      <w:rPr>
        <w:rFonts w:ascii="Arial" w:hAnsi="Arial" w:hint="default"/>
      </w:rPr>
    </w:lvl>
    <w:lvl w:ilvl="1" w:tplc="FD16EB8E">
      <w:numFmt w:val="bullet"/>
      <w:lvlText w:val="•"/>
      <w:lvlJc w:val="left"/>
      <w:pPr>
        <w:tabs>
          <w:tab w:val="num" w:pos="1440"/>
        </w:tabs>
        <w:ind w:left="1440" w:hanging="360"/>
      </w:pPr>
      <w:rPr>
        <w:rFonts w:ascii="Arial" w:hAnsi="Arial" w:hint="default"/>
      </w:rPr>
    </w:lvl>
    <w:lvl w:ilvl="2" w:tplc="5354128E" w:tentative="1">
      <w:start w:val="1"/>
      <w:numFmt w:val="bullet"/>
      <w:lvlText w:val="•"/>
      <w:lvlJc w:val="left"/>
      <w:pPr>
        <w:tabs>
          <w:tab w:val="num" w:pos="2160"/>
        </w:tabs>
        <w:ind w:left="2160" w:hanging="360"/>
      </w:pPr>
      <w:rPr>
        <w:rFonts w:ascii="Arial" w:hAnsi="Arial" w:hint="default"/>
      </w:rPr>
    </w:lvl>
    <w:lvl w:ilvl="3" w:tplc="2A626C0C" w:tentative="1">
      <w:start w:val="1"/>
      <w:numFmt w:val="bullet"/>
      <w:lvlText w:val="•"/>
      <w:lvlJc w:val="left"/>
      <w:pPr>
        <w:tabs>
          <w:tab w:val="num" w:pos="2880"/>
        </w:tabs>
        <w:ind w:left="2880" w:hanging="360"/>
      </w:pPr>
      <w:rPr>
        <w:rFonts w:ascii="Arial" w:hAnsi="Arial" w:hint="default"/>
      </w:rPr>
    </w:lvl>
    <w:lvl w:ilvl="4" w:tplc="690C92B0" w:tentative="1">
      <w:start w:val="1"/>
      <w:numFmt w:val="bullet"/>
      <w:lvlText w:val="•"/>
      <w:lvlJc w:val="left"/>
      <w:pPr>
        <w:tabs>
          <w:tab w:val="num" w:pos="3600"/>
        </w:tabs>
        <w:ind w:left="3600" w:hanging="360"/>
      </w:pPr>
      <w:rPr>
        <w:rFonts w:ascii="Arial" w:hAnsi="Arial" w:hint="default"/>
      </w:rPr>
    </w:lvl>
    <w:lvl w:ilvl="5" w:tplc="FA30C38E" w:tentative="1">
      <w:start w:val="1"/>
      <w:numFmt w:val="bullet"/>
      <w:lvlText w:val="•"/>
      <w:lvlJc w:val="left"/>
      <w:pPr>
        <w:tabs>
          <w:tab w:val="num" w:pos="4320"/>
        </w:tabs>
        <w:ind w:left="4320" w:hanging="360"/>
      </w:pPr>
      <w:rPr>
        <w:rFonts w:ascii="Arial" w:hAnsi="Arial" w:hint="default"/>
      </w:rPr>
    </w:lvl>
    <w:lvl w:ilvl="6" w:tplc="BE06739E" w:tentative="1">
      <w:start w:val="1"/>
      <w:numFmt w:val="bullet"/>
      <w:lvlText w:val="•"/>
      <w:lvlJc w:val="left"/>
      <w:pPr>
        <w:tabs>
          <w:tab w:val="num" w:pos="5040"/>
        </w:tabs>
        <w:ind w:left="5040" w:hanging="360"/>
      </w:pPr>
      <w:rPr>
        <w:rFonts w:ascii="Arial" w:hAnsi="Arial" w:hint="default"/>
      </w:rPr>
    </w:lvl>
    <w:lvl w:ilvl="7" w:tplc="F27AB78C" w:tentative="1">
      <w:start w:val="1"/>
      <w:numFmt w:val="bullet"/>
      <w:lvlText w:val="•"/>
      <w:lvlJc w:val="left"/>
      <w:pPr>
        <w:tabs>
          <w:tab w:val="num" w:pos="5760"/>
        </w:tabs>
        <w:ind w:left="5760" w:hanging="360"/>
      </w:pPr>
      <w:rPr>
        <w:rFonts w:ascii="Arial" w:hAnsi="Arial" w:hint="default"/>
      </w:rPr>
    </w:lvl>
    <w:lvl w:ilvl="8" w:tplc="E49264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055432"/>
    <w:multiLevelType w:val="hybridMultilevel"/>
    <w:tmpl w:val="8BE4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67E89"/>
    <w:multiLevelType w:val="hybridMultilevel"/>
    <w:tmpl w:val="359A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14C5F"/>
    <w:multiLevelType w:val="hybridMultilevel"/>
    <w:tmpl w:val="4938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66885"/>
    <w:multiLevelType w:val="hybridMultilevel"/>
    <w:tmpl w:val="EEB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612C3"/>
    <w:multiLevelType w:val="hybridMultilevel"/>
    <w:tmpl w:val="09B8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0F1"/>
    <w:multiLevelType w:val="hybridMultilevel"/>
    <w:tmpl w:val="C7F45EFA"/>
    <w:lvl w:ilvl="0" w:tplc="00F8877E">
      <w:start w:val="1"/>
      <w:numFmt w:val="bullet"/>
      <w:lvlText w:val="•"/>
      <w:lvlJc w:val="left"/>
      <w:pPr>
        <w:tabs>
          <w:tab w:val="num" w:pos="720"/>
        </w:tabs>
        <w:ind w:left="720" w:hanging="360"/>
      </w:pPr>
      <w:rPr>
        <w:rFonts w:ascii="Arial" w:hAnsi="Arial" w:hint="default"/>
      </w:rPr>
    </w:lvl>
    <w:lvl w:ilvl="1" w:tplc="6CB4BD9E">
      <w:numFmt w:val="bullet"/>
      <w:lvlText w:val="•"/>
      <w:lvlJc w:val="left"/>
      <w:pPr>
        <w:tabs>
          <w:tab w:val="num" w:pos="1440"/>
        </w:tabs>
        <w:ind w:left="1440" w:hanging="360"/>
      </w:pPr>
      <w:rPr>
        <w:rFonts w:ascii="Arial" w:hAnsi="Arial" w:hint="default"/>
      </w:rPr>
    </w:lvl>
    <w:lvl w:ilvl="2" w:tplc="E50EF008" w:tentative="1">
      <w:start w:val="1"/>
      <w:numFmt w:val="bullet"/>
      <w:lvlText w:val="•"/>
      <w:lvlJc w:val="left"/>
      <w:pPr>
        <w:tabs>
          <w:tab w:val="num" w:pos="2160"/>
        </w:tabs>
        <w:ind w:left="2160" w:hanging="360"/>
      </w:pPr>
      <w:rPr>
        <w:rFonts w:ascii="Arial" w:hAnsi="Arial" w:hint="default"/>
      </w:rPr>
    </w:lvl>
    <w:lvl w:ilvl="3" w:tplc="EAB26562" w:tentative="1">
      <w:start w:val="1"/>
      <w:numFmt w:val="bullet"/>
      <w:lvlText w:val="•"/>
      <w:lvlJc w:val="left"/>
      <w:pPr>
        <w:tabs>
          <w:tab w:val="num" w:pos="2880"/>
        </w:tabs>
        <w:ind w:left="2880" w:hanging="360"/>
      </w:pPr>
      <w:rPr>
        <w:rFonts w:ascii="Arial" w:hAnsi="Arial" w:hint="default"/>
      </w:rPr>
    </w:lvl>
    <w:lvl w:ilvl="4" w:tplc="BA34DFFA" w:tentative="1">
      <w:start w:val="1"/>
      <w:numFmt w:val="bullet"/>
      <w:lvlText w:val="•"/>
      <w:lvlJc w:val="left"/>
      <w:pPr>
        <w:tabs>
          <w:tab w:val="num" w:pos="3600"/>
        </w:tabs>
        <w:ind w:left="3600" w:hanging="360"/>
      </w:pPr>
      <w:rPr>
        <w:rFonts w:ascii="Arial" w:hAnsi="Arial" w:hint="default"/>
      </w:rPr>
    </w:lvl>
    <w:lvl w:ilvl="5" w:tplc="32F8DD32" w:tentative="1">
      <w:start w:val="1"/>
      <w:numFmt w:val="bullet"/>
      <w:lvlText w:val="•"/>
      <w:lvlJc w:val="left"/>
      <w:pPr>
        <w:tabs>
          <w:tab w:val="num" w:pos="4320"/>
        </w:tabs>
        <w:ind w:left="4320" w:hanging="360"/>
      </w:pPr>
      <w:rPr>
        <w:rFonts w:ascii="Arial" w:hAnsi="Arial" w:hint="default"/>
      </w:rPr>
    </w:lvl>
    <w:lvl w:ilvl="6" w:tplc="68B45536" w:tentative="1">
      <w:start w:val="1"/>
      <w:numFmt w:val="bullet"/>
      <w:lvlText w:val="•"/>
      <w:lvlJc w:val="left"/>
      <w:pPr>
        <w:tabs>
          <w:tab w:val="num" w:pos="5040"/>
        </w:tabs>
        <w:ind w:left="5040" w:hanging="360"/>
      </w:pPr>
      <w:rPr>
        <w:rFonts w:ascii="Arial" w:hAnsi="Arial" w:hint="default"/>
      </w:rPr>
    </w:lvl>
    <w:lvl w:ilvl="7" w:tplc="8E0A92FA" w:tentative="1">
      <w:start w:val="1"/>
      <w:numFmt w:val="bullet"/>
      <w:lvlText w:val="•"/>
      <w:lvlJc w:val="left"/>
      <w:pPr>
        <w:tabs>
          <w:tab w:val="num" w:pos="5760"/>
        </w:tabs>
        <w:ind w:left="5760" w:hanging="360"/>
      </w:pPr>
      <w:rPr>
        <w:rFonts w:ascii="Arial" w:hAnsi="Arial" w:hint="default"/>
      </w:rPr>
    </w:lvl>
    <w:lvl w:ilvl="8" w:tplc="1812B9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0"/>
  </w:num>
  <w:num w:numId="4">
    <w:abstractNumId w:val="6"/>
  </w:num>
  <w:num w:numId="5">
    <w:abstractNumId w:val="8"/>
  </w:num>
  <w:num w:numId="6">
    <w:abstractNumId w:val="2"/>
  </w:num>
  <w:num w:numId="7">
    <w:abstractNumId w:val="9"/>
  </w:num>
  <w:num w:numId="8">
    <w:abstractNumId w:val="5"/>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95"/>
    <w:rsid w:val="0001473D"/>
    <w:rsid w:val="00093E55"/>
    <w:rsid w:val="000F0992"/>
    <w:rsid w:val="0012763A"/>
    <w:rsid w:val="001B0415"/>
    <w:rsid w:val="001D0C2B"/>
    <w:rsid w:val="001D714E"/>
    <w:rsid w:val="002171F3"/>
    <w:rsid w:val="00260B16"/>
    <w:rsid w:val="002F1B41"/>
    <w:rsid w:val="00333F4B"/>
    <w:rsid w:val="00380181"/>
    <w:rsid w:val="00384436"/>
    <w:rsid w:val="00390025"/>
    <w:rsid w:val="003F3343"/>
    <w:rsid w:val="00405725"/>
    <w:rsid w:val="00421449"/>
    <w:rsid w:val="004300A0"/>
    <w:rsid w:val="00436C19"/>
    <w:rsid w:val="004D6CAE"/>
    <w:rsid w:val="004E5248"/>
    <w:rsid w:val="00544C4F"/>
    <w:rsid w:val="0055005E"/>
    <w:rsid w:val="0056689C"/>
    <w:rsid w:val="00566938"/>
    <w:rsid w:val="005F1104"/>
    <w:rsid w:val="00671E13"/>
    <w:rsid w:val="006B62A0"/>
    <w:rsid w:val="00737F5F"/>
    <w:rsid w:val="00773EF4"/>
    <w:rsid w:val="007A0662"/>
    <w:rsid w:val="007C38DA"/>
    <w:rsid w:val="007D4287"/>
    <w:rsid w:val="00855E02"/>
    <w:rsid w:val="008A7B4E"/>
    <w:rsid w:val="0090529D"/>
    <w:rsid w:val="0097586E"/>
    <w:rsid w:val="009A001A"/>
    <w:rsid w:val="009A0C9A"/>
    <w:rsid w:val="009C0B7D"/>
    <w:rsid w:val="00A42796"/>
    <w:rsid w:val="00A84BC2"/>
    <w:rsid w:val="00B74B4D"/>
    <w:rsid w:val="00C04541"/>
    <w:rsid w:val="00C05E61"/>
    <w:rsid w:val="00C60819"/>
    <w:rsid w:val="00C60928"/>
    <w:rsid w:val="00CA6ADD"/>
    <w:rsid w:val="00CA707D"/>
    <w:rsid w:val="00D2002C"/>
    <w:rsid w:val="00D30383"/>
    <w:rsid w:val="00D5219D"/>
    <w:rsid w:val="00D645D1"/>
    <w:rsid w:val="00D64995"/>
    <w:rsid w:val="00D710A0"/>
    <w:rsid w:val="00D917BF"/>
    <w:rsid w:val="00DE1EE8"/>
    <w:rsid w:val="00DE6560"/>
    <w:rsid w:val="00E35742"/>
    <w:rsid w:val="00E777B6"/>
    <w:rsid w:val="00E87326"/>
    <w:rsid w:val="00F60484"/>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4E38C-D08C-42EC-BE16-67853F7D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64995"/>
    <w:pPr>
      <w:widowControl w:val="0"/>
      <w:spacing w:before="14" w:after="0" w:line="240" w:lineRule="auto"/>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4995"/>
    <w:rPr>
      <w:rFonts w:ascii="Times New Roman" w:eastAsia="Times New Roman" w:hAnsi="Times New Roman"/>
      <w:b/>
      <w:bCs/>
    </w:rPr>
  </w:style>
  <w:style w:type="paragraph" w:styleId="BodyText">
    <w:name w:val="Body Text"/>
    <w:basedOn w:val="Normal"/>
    <w:link w:val="BodyTextChar"/>
    <w:uiPriority w:val="1"/>
    <w:qFormat/>
    <w:rsid w:val="00D64995"/>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64995"/>
    <w:rPr>
      <w:rFonts w:ascii="Times New Roman" w:eastAsia="Times New Roman" w:hAnsi="Times New Roman"/>
    </w:rPr>
  </w:style>
  <w:style w:type="paragraph" w:styleId="ListParagraph">
    <w:name w:val="List Paragraph"/>
    <w:basedOn w:val="Normal"/>
    <w:uiPriority w:val="34"/>
    <w:qFormat/>
    <w:rsid w:val="009A001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9A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817387">
      <w:bodyDiv w:val="1"/>
      <w:marLeft w:val="0"/>
      <w:marRight w:val="0"/>
      <w:marTop w:val="0"/>
      <w:marBottom w:val="0"/>
      <w:divBdr>
        <w:top w:val="none" w:sz="0" w:space="0" w:color="auto"/>
        <w:left w:val="none" w:sz="0" w:space="0" w:color="auto"/>
        <w:bottom w:val="none" w:sz="0" w:space="0" w:color="auto"/>
        <w:right w:val="none" w:sz="0" w:space="0" w:color="auto"/>
      </w:divBdr>
      <w:divsChild>
        <w:div w:id="1705787371">
          <w:marLeft w:val="360"/>
          <w:marRight w:val="0"/>
          <w:marTop w:val="200"/>
          <w:marBottom w:val="0"/>
          <w:divBdr>
            <w:top w:val="none" w:sz="0" w:space="0" w:color="auto"/>
            <w:left w:val="none" w:sz="0" w:space="0" w:color="auto"/>
            <w:bottom w:val="none" w:sz="0" w:space="0" w:color="auto"/>
            <w:right w:val="none" w:sz="0" w:space="0" w:color="auto"/>
          </w:divBdr>
        </w:div>
        <w:div w:id="1611350965">
          <w:marLeft w:val="360"/>
          <w:marRight w:val="0"/>
          <w:marTop w:val="200"/>
          <w:marBottom w:val="0"/>
          <w:divBdr>
            <w:top w:val="none" w:sz="0" w:space="0" w:color="auto"/>
            <w:left w:val="none" w:sz="0" w:space="0" w:color="auto"/>
            <w:bottom w:val="none" w:sz="0" w:space="0" w:color="auto"/>
            <w:right w:val="none" w:sz="0" w:space="0" w:color="auto"/>
          </w:divBdr>
        </w:div>
        <w:div w:id="547649618">
          <w:marLeft w:val="360"/>
          <w:marRight w:val="0"/>
          <w:marTop w:val="200"/>
          <w:marBottom w:val="0"/>
          <w:divBdr>
            <w:top w:val="none" w:sz="0" w:space="0" w:color="auto"/>
            <w:left w:val="none" w:sz="0" w:space="0" w:color="auto"/>
            <w:bottom w:val="none" w:sz="0" w:space="0" w:color="auto"/>
            <w:right w:val="none" w:sz="0" w:space="0" w:color="auto"/>
          </w:divBdr>
        </w:div>
        <w:div w:id="216285815">
          <w:marLeft w:val="360"/>
          <w:marRight w:val="0"/>
          <w:marTop w:val="200"/>
          <w:marBottom w:val="0"/>
          <w:divBdr>
            <w:top w:val="none" w:sz="0" w:space="0" w:color="auto"/>
            <w:left w:val="none" w:sz="0" w:space="0" w:color="auto"/>
            <w:bottom w:val="none" w:sz="0" w:space="0" w:color="auto"/>
            <w:right w:val="none" w:sz="0" w:space="0" w:color="auto"/>
          </w:divBdr>
        </w:div>
        <w:div w:id="1050226274">
          <w:marLeft w:val="1080"/>
          <w:marRight w:val="0"/>
          <w:marTop w:val="100"/>
          <w:marBottom w:val="0"/>
          <w:divBdr>
            <w:top w:val="none" w:sz="0" w:space="0" w:color="auto"/>
            <w:left w:val="none" w:sz="0" w:space="0" w:color="auto"/>
            <w:bottom w:val="none" w:sz="0" w:space="0" w:color="auto"/>
            <w:right w:val="none" w:sz="0" w:space="0" w:color="auto"/>
          </w:divBdr>
        </w:div>
        <w:div w:id="1167403292">
          <w:marLeft w:val="1080"/>
          <w:marRight w:val="0"/>
          <w:marTop w:val="100"/>
          <w:marBottom w:val="0"/>
          <w:divBdr>
            <w:top w:val="none" w:sz="0" w:space="0" w:color="auto"/>
            <w:left w:val="none" w:sz="0" w:space="0" w:color="auto"/>
            <w:bottom w:val="none" w:sz="0" w:space="0" w:color="auto"/>
            <w:right w:val="none" w:sz="0" w:space="0" w:color="auto"/>
          </w:divBdr>
        </w:div>
        <w:div w:id="915700462">
          <w:marLeft w:val="360"/>
          <w:marRight w:val="0"/>
          <w:marTop w:val="200"/>
          <w:marBottom w:val="0"/>
          <w:divBdr>
            <w:top w:val="none" w:sz="0" w:space="0" w:color="auto"/>
            <w:left w:val="none" w:sz="0" w:space="0" w:color="auto"/>
            <w:bottom w:val="none" w:sz="0" w:space="0" w:color="auto"/>
            <w:right w:val="none" w:sz="0" w:space="0" w:color="auto"/>
          </w:divBdr>
        </w:div>
      </w:divsChild>
    </w:div>
    <w:div w:id="1300840672">
      <w:bodyDiv w:val="1"/>
      <w:marLeft w:val="0"/>
      <w:marRight w:val="0"/>
      <w:marTop w:val="0"/>
      <w:marBottom w:val="0"/>
      <w:divBdr>
        <w:top w:val="none" w:sz="0" w:space="0" w:color="auto"/>
        <w:left w:val="none" w:sz="0" w:space="0" w:color="auto"/>
        <w:bottom w:val="none" w:sz="0" w:space="0" w:color="auto"/>
        <w:right w:val="none" w:sz="0" w:space="0" w:color="auto"/>
      </w:divBdr>
      <w:divsChild>
        <w:div w:id="1058430984">
          <w:marLeft w:val="360"/>
          <w:marRight w:val="0"/>
          <w:marTop w:val="200"/>
          <w:marBottom w:val="0"/>
          <w:divBdr>
            <w:top w:val="none" w:sz="0" w:space="0" w:color="auto"/>
            <w:left w:val="none" w:sz="0" w:space="0" w:color="auto"/>
            <w:bottom w:val="none" w:sz="0" w:space="0" w:color="auto"/>
            <w:right w:val="none" w:sz="0" w:space="0" w:color="auto"/>
          </w:divBdr>
        </w:div>
        <w:div w:id="50622413">
          <w:marLeft w:val="1080"/>
          <w:marRight w:val="0"/>
          <w:marTop w:val="100"/>
          <w:marBottom w:val="0"/>
          <w:divBdr>
            <w:top w:val="none" w:sz="0" w:space="0" w:color="auto"/>
            <w:left w:val="none" w:sz="0" w:space="0" w:color="auto"/>
            <w:bottom w:val="none" w:sz="0" w:space="0" w:color="auto"/>
            <w:right w:val="none" w:sz="0" w:space="0" w:color="auto"/>
          </w:divBdr>
        </w:div>
        <w:div w:id="728266789">
          <w:marLeft w:val="1080"/>
          <w:marRight w:val="0"/>
          <w:marTop w:val="100"/>
          <w:marBottom w:val="0"/>
          <w:divBdr>
            <w:top w:val="none" w:sz="0" w:space="0" w:color="auto"/>
            <w:left w:val="none" w:sz="0" w:space="0" w:color="auto"/>
            <w:bottom w:val="none" w:sz="0" w:space="0" w:color="auto"/>
            <w:right w:val="none" w:sz="0" w:space="0" w:color="auto"/>
          </w:divBdr>
        </w:div>
        <w:div w:id="1153134375">
          <w:marLeft w:val="1080"/>
          <w:marRight w:val="0"/>
          <w:marTop w:val="100"/>
          <w:marBottom w:val="0"/>
          <w:divBdr>
            <w:top w:val="none" w:sz="0" w:space="0" w:color="auto"/>
            <w:left w:val="none" w:sz="0" w:space="0" w:color="auto"/>
            <w:bottom w:val="none" w:sz="0" w:space="0" w:color="auto"/>
            <w:right w:val="none" w:sz="0" w:space="0" w:color="auto"/>
          </w:divBdr>
        </w:div>
      </w:divsChild>
    </w:div>
    <w:div w:id="1691636852">
      <w:bodyDiv w:val="1"/>
      <w:marLeft w:val="0"/>
      <w:marRight w:val="0"/>
      <w:marTop w:val="0"/>
      <w:marBottom w:val="0"/>
      <w:divBdr>
        <w:top w:val="none" w:sz="0" w:space="0" w:color="auto"/>
        <w:left w:val="none" w:sz="0" w:space="0" w:color="auto"/>
        <w:bottom w:val="none" w:sz="0" w:space="0" w:color="auto"/>
        <w:right w:val="none" w:sz="0" w:space="0" w:color="auto"/>
      </w:divBdr>
      <w:divsChild>
        <w:div w:id="207180238">
          <w:marLeft w:val="360"/>
          <w:marRight w:val="0"/>
          <w:marTop w:val="200"/>
          <w:marBottom w:val="0"/>
          <w:divBdr>
            <w:top w:val="none" w:sz="0" w:space="0" w:color="auto"/>
            <w:left w:val="none" w:sz="0" w:space="0" w:color="auto"/>
            <w:bottom w:val="none" w:sz="0" w:space="0" w:color="auto"/>
            <w:right w:val="none" w:sz="0" w:space="0" w:color="auto"/>
          </w:divBdr>
        </w:div>
        <w:div w:id="1405031407">
          <w:marLeft w:val="1080"/>
          <w:marRight w:val="0"/>
          <w:marTop w:val="100"/>
          <w:marBottom w:val="0"/>
          <w:divBdr>
            <w:top w:val="none" w:sz="0" w:space="0" w:color="auto"/>
            <w:left w:val="none" w:sz="0" w:space="0" w:color="auto"/>
            <w:bottom w:val="none" w:sz="0" w:space="0" w:color="auto"/>
            <w:right w:val="none" w:sz="0" w:space="0" w:color="auto"/>
          </w:divBdr>
        </w:div>
        <w:div w:id="123929963">
          <w:marLeft w:val="1080"/>
          <w:marRight w:val="0"/>
          <w:marTop w:val="100"/>
          <w:marBottom w:val="0"/>
          <w:divBdr>
            <w:top w:val="none" w:sz="0" w:space="0" w:color="auto"/>
            <w:left w:val="none" w:sz="0" w:space="0" w:color="auto"/>
            <w:bottom w:val="none" w:sz="0" w:space="0" w:color="auto"/>
            <w:right w:val="none" w:sz="0" w:space="0" w:color="auto"/>
          </w:divBdr>
        </w:div>
        <w:div w:id="649407148">
          <w:marLeft w:val="1080"/>
          <w:marRight w:val="0"/>
          <w:marTop w:val="100"/>
          <w:marBottom w:val="0"/>
          <w:divBdr>
            <w:top w:val="none" w:sz="0" w:space="0" w:color="auto"/>
            <w:left w:val="none" w:sz="0" w:space="0" w:color="auto"/>
            <w:bottom w:val="none" w:sz="0" w:space="0" w:color="auto"/>
            <w:right w:val="none" w:sz="0" w:space="0" w:color="auto"/>
          </w:divBdr>
        </w:div>
        <w:div w:id="493300364">
          <w:marLeft w:val="360"/>
          <w:marRight w:val="0"/>
          <w:marTop w:val="200"/>
          <w:marBottom w:val="0"/>
          <w:divBdr>
            <w:top w:val="none" w:sz="0" w:space="0" w:color="auto"/>
            <w:left w:val="none" w:sz="0" w:space="0" w:color="auto"/>
            <w:bottom w:val="none" w:sz="0" w:space="0" w:color="auto"/>
            <w:right w:val="none" w:sz="0" w:space="0" w:color="auto"/>
          </w:divBdr>
        </w:div>
        <w:div w:id="1665276831">
          <w:marLeft w:val="1080"/>
          <w:marRight w:val="0"/>
          <w:marTop w:val="100"/>
          <w:marBottom w:val="0"/>
          <w:divBdr>
            <w:top w:val="none" w:sz="0" w:space="0" w:color="auto"/>
            <w:left w:val="none" w:sz="0" w:space="0" w:color="auto"/>
            <w:bottom w:val="none" w:sz="0" w:space="0" w:color="auto"/>
            <w:right w:val="none" w:sz="0" w:space="0" w:color="auto"/>
          </w:divBdr>
        </w:div>
        <w:div w:id="232543836">
          <w:marLeft w:val="1080"/>
          <w:marRight w:val="0"/>
          <w:marTop w:val="100"/>
          <w:marBottom w:val="0"/>
          <w:divBdr>
            <w:top w:val="none" w:sz="0" w:space="0" w:color="auto"/>
            <w:left w:val="none" w:sz="0" w:space="0" w:color="auto"/>
            <w:bottom w:val="none" w:sz="0" w:space="0" w:color="auto"/>
            <w:right w:val="none" w:sz="0" w:space="0" w:color="auto"/>
          </w:divBdr>
        </w:div>
        <w:div w:id="1042750662">
          <w:marLeft w:val="1080"/>
          <w:marRight w:val="0"/>
          <w:marTop w:val="100"/>
          <w:marBottom w:val="0"/>
          <w:divBdr>
            <w:top w:val="none" w:sz="0" w:space="0" w:color="auto"/>
            <w:left w:val="none" w:sz="0" w:space="0" w:color="auto"/>
            <w:bottom w:val="none" w:sz="0" w:space="0" w:color="auto"/>
            <w:right w:val="none" w:sz="0" w:space="0" w:color="auto"/>
          </w:divBdr>
        </w:div>
        <w:div w:id="448473490">
          <w:marLeft w:val="360"/>
          <w:marRight w:val="0"/>
          <w:marTop w:val="200"/>
          <w:marBottom w:val="0"/>
          <w:divBdr>
            <w:top w:val="none" w:sz="0" w:space="0" w:color="auto"/>
            <w:left w:val="none" w:sz="0" w:space="0" w:color="auto"/>
            <w:bottom w:val="none" w:sz="0" w:space="0" w:color="auto"/>
            <w:right w:val="none" w:sz="0" w:space="0" w:color="auto"/>
          </w:divBdr>
        </w:div>
        <w:div w:id="1440249644">
          <w:marLeft w:val="1080"/>
          <w:marRight w:val="0"/>
          <w:marTop w:val="100"/>
          <w:marBottom w:val="0"/>
          <w:divBdr>
            <w:top w:val="none" w:sz="0" w:space="0" w:color="auto"/>
            <w:left w:val="none" w:sz="0" w:space="0" w:color="auto"/>
            <w:bottom w:val="none" w:sz="0" w:space="0" w:color="auto"/>
            <w:right w:val="none" w:sz="0" w:space="0" w:color="auto"/>
          </w:divBdr>
        </w:div>
        <w:div w:id="764305341">
          <w:marLeft w:val="1080"/>
          <w:marRight w:val="0"/>
          <w:marTop w:val="100"/>
          <w:marBottom w:val="0"/>
          <w:divBdr>
            <w:top w:val="none" w:sz="0" w:space="0" w:color="auto"/>
            <w:left w:val="none" w:sz="0" w:space="0" w:color="auto"/>
            <w:bottom w:val="none" w:sz="0" w:space="0" w:color="auto"/>
            <w:right w:val="none" w:sz="0" w:space="0" w:color="auto"/>
          </w:divBdr>
        </w:div>
        <w:div w:id="92092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Felicia Littky</cp:lastModifiedBy>
  <cp:revision>2</cp:revision>
  <cp:lastPrinted>2017-03-07T15:26:00Z</cp:lastPrinted>
  <dcterms:created xsi:type="dcterms:W3CDTF">2017-08-09T16:41:00Z</dcterms:created>
  <dcterms:modified xsi:type="dcterms:W3CDTF">2017-08-09T16:41:00Z</dcterms:modified>
</cp:coreProperties>
</file>