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A3" w:rsidRDefault="002F67A7" w:rsidP="002F67A7">
      <w:pPr>
        <w:spacing w:line="480" w:lineRule="auto"/>
        <w:contextualSpacing/>
        <w:jc w:val="center"/>
        <w:rPr>
          <w:rFonts w:ascii="Times New Roman" w:hAnsi="Times New Roman"/>
        </w:rPr>
      </w:pPr>
      <w:bookmarkStart w:id="0" w:name="_GoBack"/>
      <w:bookmarkEnd w:id="0"/>
      <w:r>
        <w:rPr>
          <w:rFonts w:ascii="Times New Roman" w:hAnsi="Times New Roman"/>
        </w:rPr>
        <w:t xml:space="preserve">Strategic Leadership &amp; Governance Award </w:t>
      </w:r>
    </w:p>
    <w:p w:rsidR="002F67A7" w:rsidRDefault="002F67A7" w:rsidP="002F67A7">
      <w:pPr>
        <w:spacing w:line="480" w:lineRule="auto"/>
        <w:contextualSpacing/>
        <w:jc w:val="center"/>
        <w:rPr>
          <w:rFonts w:ascii="Times New Roman" w:hAnsi="Times New Roman"/>
        </w:rPr>
      </w:pPr>
      <w:r>
        <w:rPr>
          <w:rFonts w:ascii="Times New Roman" w:hAnsi="Times New Roman"/>
        </w:rPr>
        <w:t>Supporting Narrative</w:t>
      </w:r>
    </w:p>
    <w:p w:rsidR="002F67A7" w:rsidRDefault="002F67A7" w:rsidP="002F67A7">
      <w:pPr>
        <w:spacing w:line="480" w:lineRule="auto"/>
        <w:contextualSpacing/>
        <w:rPr>
          <w:rFonts w:ascii="Times New Roman" w:hAnsi="Times New Roman"/>
        </w:rPr>
      </w:pPr>
    </w:p>
    <w:p w:rsidR="002F67A7" w:rsidRDefault="002F67A7" w:rsidP="002F67A7">
      <w:pPr>
        <w:spacing w:line="480" w:lineRule="auto"/>
        <w:contextualSpacing/>
        <w:rPr>
          <w:rFonts w:ascii="Times New Roman" w:hAnsi="Times New Roman"/>
        </w:rPr>
      </w:pPr>
      <w:r>
        <w:rPr>
          <w:rFonts w:ascii="Times New Roman" w:hAnsi="Times New Roman"/>
          <w:u w:val="single"/>
        </w:rPr>
        <w:t>Program Proposed for Award:</w:t>
      </w:r>
      <w:r>
        <w:rPr>
          <w:rFonts w:ascii="Times New Roman" w:hAnsi="Times New Roman"/>
        </w:rPr>
        <w:tab/>
        <w:t>Economic Incentive Zone Ordinance, City of Mendota, CA</w:t>
      </w:r>
    </w:p>
    <w:p w:rsidR="002F67A7" w:rsidRDefault="002F67A7" w:rsidP="002F67A7">
      <w:pPr>
        <w:spacing w:line="480" w:lineRule="auto"/>
        <w:contextualSpacing/>
        <w:rPr>
          <w:rFonts w:ascii="Times New Roman" w:hAnsi="Times New Roman"/>
        </w:rPr>
      </w:pPr>
      <w:r>
        <w:rPr>
          <w:rFonts w:ascii="Times New Roman" w:hAnsi="Times New Roman"/>
          <w:u w:val="single"/>
        </w:rPr>
        <w:t>ICMA Member Proposed for Recognition:</w:t>
      </w:r>
      <w:r>
        <w:rPr>
          <w:rFonts w:ascii="Times New Roman" w:hAnsi="Times New Roman"/>
        </w:rPr>
        <w:tab/>
        <w:t>Vince DiMaggio, City Manager, City of Mendota</w:t>
      </w:r>
    </w:p>
    <w:p w:rsidR="002F67A7" w:rsidRDefault="002F67A7" w:rsidP="002F67A7">
      <w:pPr>
        <w:spacing w:line="480" w:lineRule="auto"/>
        <w:contextualSpacing/>
        <w:rPr>
          <w:rFonts w:ascii="Times New Roman" w:hAnsi="Times New Roman"/>
        </w:rPr>
      </w:pPr>
    </w:p>
    <w:p w:rsidR="002F67A7" w:rsidRDefault="00961119" w:rsidP="002F67A7">
      <w:pPr>
        <w:spacing w:line="480" w:lineRule="auto"/>
        <w:contextualSpacing/>
        <w:rPr>
          <w:rFonts w:ascii="Times New Roman" w:hAnsi="Times New Roman"/>
        </w:rPr>
      </w:pPr>
      <w:r>
        <w:rPr>
          <w:rFonts w:ascii="Times New Roman" w:hAnsi="Times New Roman"/>
          <w:u w:val="single"/>
        </w:rPr>
        <w:t>Narrative:</w:t>
      </w:r>
    </w:p>
    <w:p w:rsidR="00961119" w:rsidRDefault="00961119" w:rsidP="00961119">
      <w:pPr>
        <w:spacing w:line="480" w:lineRule="auto"/>
        <w:ind w:firstLine="720"/>
        <w:contextualSpacing/>
        <w:rPr>
          <w:rFonts w:ascii="Times New Roman" w:hAnsi="Times New Roman"/>
        </w:rPr>
      </w:pPr>
      <w:r>
        <w:rPr>
          <w:rFonts w:ascii="Times New Roman" w:hAnsi="Times New Roman"/>
        </w:rPr>
        <w:t>The City of Mendota is a small city of approximately 11,000 people located on the west side of the San Joaquin Valley in California. The City is situated in Fresno County, about 45 miles west of the City of Fresno and has a primarily agriculturally-based local economy.</w:t>
      </w:r>
    </w:p>
    <w:p w:rsidR="00961119" w:rsidRDefault="00961119" w:rsidP="00961119">
      <w:pPr>
        <w:spacing w:line="480" w:lineRule="auto"/>
        <w:ind w:firstLine="720"/>
        <w:contextualSpacing/>
        <w:rPr>
          <w:rFonts w:ascii="Times New Roman" w:hAnsi="Times New Roman"/>
        </w:rPr>
      </w:pPr>
      <w:r>
        <w:rPr>
          <w:rFonts w:ascii="Times New Roman" w:hAnsi="Times New Roman"/>
        </w:rPr>
        <w:t>The fact that Mendota is about an hour’s drive from a major urban center, i.e., Fresno, means that the City is isolated and struggles to provide basic commercial services to its population. For example, Men</w:t>
      </w:r>
      <w:r w:rsidR="00756E04">
        <w:rPr>
          <w:rFonts w:ascii="Times New Roman" w:hAnsi="Times New Roman"/>
        </w:rPr>
        <w:t>dota has no bank, drug store, urgent care, or</w:t>
      </w:r>
      <w:r w:rsidR="002D321D">
        <w:rPr>
          <w:rFonts w:ascii="Times New Roman" w:hAnsi="Times New Roman"/>
        </w:rPr>
        <w:t xml:space="preserve"> major retail commercial</w:t>
      </w:r>
      <w:r w:rsidR="0093267C">
        <w:rPr>
          <w:rFonts w:ascii="Times New Roman" w:hAnsi="Times New Roman"/>
        </w:rPr>
        <w:t xml:space="preserve"> sites</w:t>
      </w:r>
      <w:r>
        <w:rPr>
          <w:rFonts w:ascii="Times New Roman" w:hAnsi="Times New Roman"/>
        </w:rPr>
        <w:t xml:space="preserve"> (such as Walmart or Target). </w:t>
      </w:r>
      <w:r w:rsidR="00D352DB">
        <w:rPr>
          <w:rFonts w:ascii="Times New Roman" w:hAnsi="Times New Roman"/>
        </w:rPr>
        <w:t xml:space="preserve">Residents who require </w:t>
      </w:r>
      <w:r w:rsidR="00756E04">
        <w:rPr>
          <w:rFonts w:ascii="Times New Roman" w:hAnsi="Times New Roman"/>
        </w:rPr>
        <w:t>medical attention,</w:t>
      </w:r>
      <w:r w:rsidR="00D352DB">
        <w:rPr>
          <w:rFonts w:ascii="Times New Roman" w:hAnsi="Times New Roman"/>
        </w:rPr>
        <w:t xml:space="preserve"> medication,</w:t>
      </w:r>
      <w:r w:rsidR="00756E04">
        <w:rPr>
          <w:rFonts w:ascii="Times New Roman" w:hAnsi="Times New Roman"/>
        </w:rPr>
        <w:t xml:space="preserve"> or want to shop at large scale retailers</w:t>
      </w:r>
      <w:r>
        <w:rPr>
          <w:rFonts w:ascii="Times New Roman" w:hAnsi="Times New Roman"/>
        </w:rPr>
        <w:t xml:space="preserve"> are forced to drive at least twenty miles to Kerman</w:t>
      </w:r>
      <w:r w:rsidR="0093267C">
        <w:rPr>
          <w:rFonts w:ascii="Times New Roman" w:hAnsi="Times New Roman"/>
        </w:rPr>
        <w:t xml:space="preserve"> or an additional twenty miles beyond that to Fresno.</w:t>
      </w:r>
    </w:p>
    <w:p w:rsidR="00756E04" w:rsidRDefault="00756E04" w:rsidP="00961119">
      <w:pPr>
        <w:spacing w:line="480" w:lineRule="auto"/>
        <w:ind w:firstLine="720"/>
        <w:contextualSpacing/>
        <w:rPr>
          <w:rFonts w:ascii="Times New Roman" w:hAnsi="Times New Roman"/>
        </w:rPr>
      </w:pPr>
      <w:r>
        <w:rPr>
          <w:rFonts w:ascii="Times New Roman" w:hAnsi="Times New Roman"/>
        </w:rPr>
        <w:t>This challenging situation has lead to historically high unemployment.</w:t>
      </w:r>
      <w:r w:rsidR="00CA7A39">
        <w:rPr>
          <w:rFonts w:ascii="Times New Roman" w:hAnsi="Times New Roman"/>
        </w:rPr>
        <w:t xml:space="preserve"> According to the California Employment Development Department, in February 2009, Mendota’s unemployment rate was 40%.</w:t>
      </w:r>
      <w:r w:rsidR="00CA7A39">
        <w:rPr>
          <w:rStyle w:val="FootnoteReference"/>
          <w:rFonts w:ascii="Times New Roman" w:hAnsi="Times New Roman"/>
        </w:rPr>
        <w:footnoteReference w:id="1"/>
      </w:r>
      <w:r w:rsidR="00CA7A39">
        <w:rPr>
          <w:rFonts w:ascii="Times New Roman" w:hAnsi="Times New Roman"/>
        </w:rPr>
        <w:t xml:space="preserve"> </w:t>
      </w:r>
      <w:r>
        <w:rPr>
          <w:rFonts w:ascii="Times New Roman" w:hAnsi="Times New Roman"/>
        </w:rPr>
        <w:t xml:space="preserve"> The City has received a fair amount of national and international attention for its struggling economic situation. In 2012, the City was the sole subject of a New York Times article that painted the picture of a dying city</w:t>
      </w:r>
      <w:r w:rsidR="00CA7A39">
        <w:rPr>
          <w:rFonts w:ascii="Times New Roman" w:hAnsi="Times New Roman"/>
        </w:rPr>
        <w:t xml:space="preserve">, with the article citing an unemployment rate of </w:t>
      </w:r>
      <w:r w:rsidR="00CA7A39">
        <w:rPr>
          <w:rFonts w:ascii="Times New Roman" w:hAnsi="Times New Roman"/>
        </w:rPr>
        <w:lastRenderedPageBreak/>
        <w:t>38.7%.</w:t>
      </w:r>
      <w:r>
        <w:rPr>
          <w:rStyle w:val="FootnoteReference"/>
          <w:rFonts w:ascii="Times New Roman" w:hAnsi="Times New Roman"/>
        </w:rPr>
        <w:footnoteReference w:id="2"/>
      </w:r>
      <w:r w:rsidR="000963A4">
        <w:rPr>
          <w:rFonts w:ascii="Times New Roman" w:hAnsi="Times New Roman"/>
        </w:rPr>
        <w:t xml:space="preserve"> In the summer</w:t>
      </w:r>
      <w:r w:rsidR="00CA7A39">
        <w:rPr>
          <w:rFonts w:ascii="Times New Roman" w:hAnsi="Times New Roman"/>
        </w:rPr>
        <w:t xml:space="preserve"> of 2015, the international a</w:t>
      </w:r>
      <w:r>
        <w:rPr>
          <w:rFonts w:ascii="Times New Roman" w:hAnsi="Times New Roman"/>
        </w:rPr>
        <w:t xml:space="preserve">ll-news station, Al-Jazeera </w:t>
      </w:r>
      <w:r w:rsidR="00CA7A39">
        <w:rPr>
          <w:rFonts w:ascii="Times New Roman" w:hAnsi="Times New Roman"/>
        </w:rPr>
        <w:t>America did a</w:t>
      </w:r>
      <w:r>
        <w:rPr>
          <w:rFonts w:ascii="Times New Roman" w:hAnsi="Times New Roman"/>
        </w:rPr>
        <w:t xml:space="preserve"> video news feature about Mendota’s high unemployment</w:t>
      </w:r>
      <w:r w:rsidR="000963A4">
        <w:rPr>
          <w:rFonts w:ascii="Times New Roman" w:hAnsi="Times New Roman"/>
        </w:rPr>
        <w:t xml:space="preserve"> which aired on its international broadcasts for two days.</w:t>
      </w:r>
      <w:r w:rsidR="000963A4">
        <w:rPr>
          <w:rStyle w:val="FootnoteReference"/>
          <w:rFonts w:ascii="Times New Roman" w:hAnsi="Times New Roman"/>
        </w:rPr>
        <w:footnoteReference w:id="3"/>
      </w:r>
    </w:p>
    <w:p w:rsidR="00782167" w:rsidRDefault="00782167" w:rsidP="00961119">
      <w:pPr>
        <w:spacing w:line="480" w:lineRule="auto"/>
        <w:ind w:firstLine="720"/>
        <w:contextualSpacing/>
        <w:rPr>
          <w:rFonts w:ascii="Times New Roman" w:hAnsi="Times New Roman"/>
        </w:rPr>
      </w:pPr>
      <w:r>
        <w:rPr>
          <w:rFonts w:ascii="Times New Roman" w:hAnsi="Times New Roman"/>
        </w:rPr>
        <w:t xml:space="preserve">In April 2014, the City of Mendota hired Vince DiMaggio as its new city manager. DiMaggio, an ICMA member, who once worked under former ICMA President Dave Mora in Salinas, California, brought not only significant public sector management experience, but also significant economic development experience after a ten-year stint in private sector real estate development. </w:t>
      </w:r>
      <w:r w:rsidR="00591C40">
        <w:rPr>
          <w:rFonts w:ascii="Times New Roman" w:hAnsi="Times New Roman"/>
        </w:rPr>
        <w:t>DiMaggio’s philosophy was that Mendota needed to end its reliance on a solely seasonal agriculturally-based local economy and expand opportunities within the local economic landscape for new year-round businesses. He also believed that Mendota needed to be an active participant in its own economic recovery by providing incentives to both local businesses and national retail chains who agreed to take a chance on Mendota</w:t>
      </w:r>
      <w:r w:rsidR="00D352DB">
        <w:rPr>
          <w:rFonts w:ascii="Times New Roman" w:hAnsi="Times New Roman"/>
        </w:rPr>
        <w:t>, and</w:t>
      </w:r>
      <w:r w:rsidR="00591C40">
        <w:rPr>
          <w:rFonts w:ascii="Times New Roman" w:hAnsi="Times New Roman"/>
        </w:rPr>
        <w:t xml:space="preserve"> by providing aggressive fee waivers and developing expedited permit processing procedures. By waiving certain development an</w:t>
      </w:r>
      <w:r w:rsidR="0093267C">
        <w:rPr>
          <w:rFonts w:ascii="Times New Roman" w:hAnsi="Times New Roman"/>
        </w:rPr>
        <w:t>d application fees, the City would</w:t>
      </w:r>
      <w:r w:rsidR="00591C40">
        <w:rPr>
          <w:rFonts w:ascii="Times New Roman" w:hAnsi="Times New Roman"/>
        </w:rPr>
        <w:t xml:space="preserve"> essentially</w:t>
      </w:r>
      <w:r w:rsidR="0093267C">
        <w:rPr>
          <w:rFonts w:ascii="Times New Roman" w:hAnsi="Times New Roman"/>
        </w:rPr>
        <w:t xml:space="preserve"> be</w:t>
      </w:r>
      <w:r w:rsidR="00591C40">
        <w:rPr>
          <w:rFonts w:ascii="Times New Roman" w:hAnsi="Times New Roman"/>
        </w:rPr>
        <w:t xml:space="preserve"> an active investor – in partnership with the business community – in alleviating the unemployment situation.</w:t>
      </w:r>
    </w:p>
    <w:p w:rsidR="005322AB" w:rsidRDefault="00C4264D" w:rsidP="00961119">
      <w:pPr>
        <w:spacing w:line="480" w:lineRule="auto"/>
        <w:ind w:firstLine="720"/>
        <w:contextualSpacing/>
        <w:rPr>
          <w:rFonts w:ascii="Times New Roman" w:hAnsi="Times New Roman"/>
        </w:rPr>
      </w:pPr>
      <w:r>
        <w:rPr>
          <w:rFonts w:ascii="Times New Roman" w:hAnsi="Times New Roman"/>
        </w:rPr>
        <w:t>Without a planning or economic development director, DiMaggio personally undertook the task of writing the ordinance that would set out his vision for helping Mendota. DiMaggio began the process by identifying the boundaries of the new “economic incentive zone.” He chose the City’s central business district</w:t>
      </w:r>
      <w:r w:rsidR="00D352DB">
        <w:rPr>
          <w:rFonts w:ascii="Times New Roman" w:hAnsi="Times New Roman"/>
        </w:rPr>
        <w:t xml:space="preserve"> (7</w:t>
      </w:r>
      <w:r w:rsidR="00D352DB" w:rsidRPr="00D352DB">
        <w:rPr>
          <w:rFonts w:ascii="Times New Roman" w:hAnsi="Times New Roman"/>
          <w:vertAlign w:val="superscript"/>
        </w:rPr>
        <w:t>th</w:t>
      </w:r>
      <w:r w:rsidR="00D352DB">
        <w:rPr>
          <w:rFonts w:ascii="Times New Roman" w:hAnsi="Times New Roman"/>
        </w:rPr>
        <w:t xml:space="preserve"> Street)</w:t>
      </w:r>
      <w:r>
        <w:rPr>
          <w:rFonts w:ascii="Times New Roman" w:hAnsi="Times New Roman"/>
        </w:rPr>
        <w:t>, which consisted of</w:t>
      </w:r>
      <w:r w:rsidR="00D352DB">
        <w:rPr>
          <w:rFonts w:ascii="Times New Roman" w:hAnsi="Times New Roman"/>
        </w:rPr>
        <w:t xml:space="preserve"> numerous</w:t>
      </w:r>
      <w:r>
        <w:rPr>
          <w:rFonts w:ascii="Times New Roman" w:hAnsi="Times New Roman"/>
        </w:rPr>
        <w:t xml:space="preserve"> </w:t>
      </w:r>
      <w:r w:rsidR="005322AB">
        <w:rPr>
          <w:rFonts w:ascii="Times New Roman" w:hAnsi="Times New Roman"/>
        </w:rPr>
        <w:t>vacant storefronts, along with the business route portion of State Highway 180.</w:t>
      </w:r>
    </w:p>
    <w:p w:rsidR="00C4264D" w:rsidRDefault="005322AB" w:rsidP="00961119">
      <w:pPr>
        <w:spacing w:line="480" w:lineRule="auto"/>
        <w:ind w:firstLine="720"/>
        <w:contextualSpacing/>
        <w:rPr>
          <w:rFonts w:ascii="Times New Roman" w:hAnsi="Times New Roman"/>
        </w:rPr>
      </w:pPr>
      <w:r>
        <w:rPr>
          <w:rFonts w:ascii="Times New Roman" w:hAnsi="Times New Roman"/>
        </w:rPr>
        <w:lastRenderedPageBreak/>
        <w:t xml:space="preserve">DiMaggio then </w:t>
      </w:r>
      <w:r w:rsidR="00C4264D">
        <w:rPr>
          <w:rFonts w:ascii="Times New Roman" w:hAnsi="Times New Roman"/>
        </w:rPr>
        <w:t xml:space="preserve">set forth </w:t>
      </w:r>
      <w:r>
        <w:rPr>
          <w:rFonts w:ascii="Times New Roman" w:hAnsi="Times New Roman"/>
        </w:rPr>
        <w:t xml:space="preserve">the </w:t>
      </w:r>
      <w:r w:rsidR="00C4264D">
        <w:rPr>
          <w:rFonts w:ascii="Times New Roman" w:hAnsi="Times New Roman"/>
        </w:rPr>
        <w:t>three principal provisions</w:t>
      </w:r>
      <w:r>
        <w:rPr>
          <w:rFonts w:ascii="Times New Roman" w:hAnsi="Times New Roman"/>
        </w:rPr>
        <w:t xml:space="preserve"> of the ordinance</w:t>
      </w:r>
      <w:r w:rsidR="00C4264D">
        <w:rPr>
          <w:rFonts w:ascii="Times New Roman" w:hAnsi="Times New Roman"/>
        </w:rPr>
        <w:t>. First, where a project that would otherwise require a</w:t>
      </w:r>
      <w:r>
        <w:rPr>
          <w:rFonts w:ascii="Times New Roman" w:hAnsi="Times New Roman"/>
        </w:rPr>
        <w:t xml:space="preserve"> discretionary</w:t>
      </w:r>
      <w:r w:rsidR="00C4264D">
        <w:rPr>
          <w:rFonts w:ascii="Times New Roman" w:hAnsi="Times New Roman"/>
        </w:rPr>
        <w:t xml:space="preserve"> conditional use permit could be found to be exempt from California’s environmental law, the use was permitted with a ministerial site plan </w:t>
      </w:r>
      <w:r>
        <w:rPr>
          <w:rFonts w:ascii="Times New Roman" w:hAnsi="Times New Roman"/>
        </w:rPr>
        <w:t>review – the effect of which would drastically cut down on overall processing time.</w:t>
      </w:r>
      <w:r w:rsidR="00C4264D">
        <w:rPr>
          <w:rFonts w:ascii="Times New Roman" w:hAnsi="Times New Roman"/>
        </w:rPr>
        <w:t xml:space="preserve"> Se</w:t>
      </w:r>
      <w:r>
        <w:rPr>
          <w:rFonts w:ascii="Times New Roman" w:hAnsi="Times New Roman"/>
        </w:rPr>
        <w:t xml:space="preserve">cond, the ordinance set forth </w:t>
      </w:r>
      <w:r w:rsidR="00C4264D">
        <w:rPr>
          <w:rFonts w:ascii="Times New Roman" w:hAnsi="Times New Roman"/>
        </w:rPr>
        <w:t>specific criteria</w:t>
      </w:r>
      <w:r>
        <w:rPr>
          <w:rFonts w:ascii="Times New Roman" w:hAnsi="Times New Roman"/>
        </w:rPr>
        <w:t>,</w:t>
      </w:r>
      <w:r w:rsidR="00C4264D">
        <w:rPr>
          <w:rFonts w:ascii="Times New Roman" w:hAnsi="Times New Roman"/>
        </w:rPr>
        <w:t xml:space="preserve"> based on</w:t>
      </w:r>
      <w:r>
        <w:rPr>
          <w:rFonts w:ascii="Times New Roman" w:hAnsi="Times New Roman"/>
        </w:rPr>
        <w:t xml:space="preserve"> the</w:t>
      </w:r>
      <w:r w:rsidR="00C4264D">
        <w:rPr>
          <w:rFonts w:ascii="Times New Roman" w:hAnsi="Times New Roman"/>
        </w:rPr>
        <w:t xml:space="preserve"> square footage</w:t>
      </w:r>
      <w:r>
        <w:rPr>
          <w:rFonts w:ascii="Times New Roman" w:hAnsi="Times New Roman"/>
        </w:rPr>
        <w:t xml:space="preserve"> of the project,</w:t>
      </w:r>
      <w:r w:rsidR="00C4264D">
        <w:rPr>
          <w:rFonts w:ascii="Times New Roman" w:hAnsi="Times New Roman"/>
        </w:rPr>
        <w:t xml:space="preserve"> for relief from development impact fees</w:t>
      </w:r>
      <w:r>
        <w:rPr>
          <w:rFonts w:ascii="Times New Roman" w:hAnsi="Times New Roman"/>
        </w:rPr>
        <w:t>,</w:t>
      </w:r>
      <w:r w:rsidR="00C4264D">
        <w:rPr>
          <w:rFonts w:ascii="Times New Roman" w:hAnsi="Times New Roman"/>
        </w:rPr>
        <w:t xml:space="preserve"> with smaller projects receiving a higher</w:t>
      </w:r>
      <w:r>
        <w:rPr>
          <w:rFonts w:ascii="Times New Roman" w:hAnsi="Times New Roman"/>
        </w:rPr>
        <w:t xml:space="preserve"> percentage</w:t>
      </w:r>
      <w:r w:rsidR="00C4264D">
        <w:rPr>
          <w:rFonts w:ascii="Times New Roman" w:hAnsi="Times New Roman"/>
        </w:rPr>
        <w:t xml:space="preserve"> reduction in fees</w:t>
      </w:r>
      <w:r>
        <w:rPr>
          <w:rFonts w:ascii="Times New Roman" w:hAnsi="Times New Roman"/>
        </w:rPr>
        <w:t xml:space="preserve"> (up to 100% in some cases)</w:t>
      </w:r>
      <w:r w:rsidR="00C4264D">
        <w:rPr>
          <w:rFonts w:ascii="Times New Roman" w:hAnsi="Times New Roman"/>
        </w:rPr>
        <w:t xml:space="preserve"> to encourage local business growth and investment, and larger projects receiving </w:t>
      </w:r>
      <w:r w:rsidR="0093267C">
        <w:rPr>
          <w:rFonts w:ascii="Times New Roman" w:hAnsi="Times New Roman"/>
        </w:rPr>
        <w:t xml:space="preserve">a </w:t>
      </w:r>
      <w:r w:rsidR="00C4264D">
        <w:rPr>
          <w:rFonts w:ascii="Times New Roman" w:hAnsi="Times New Roman"/>
        </w:rPr>
        <w:t xml:space="preserve">smaller, but still significant, </w:t>
      </w:r>
      <w:r>
        <w:rPr>
          <w:rFonts w:ascii="Times New Roman" w:hAnsi="Times New Roman"/>
        </w:rPr>
        <w:t xml:space="preserve">percentage </w:t>
      </w:r>
      <w:r w:rsidR="00C4264D">
        <w:rPr>
          <w:rFonts w:ascii="Times New Roman" w:hAnsi="Times New Roman"/>
        </w:rPr>
        <w:t>reduction in fees</w:t>
      </w:r>
      <w:r>
        <w:rPr>
          <w:rFonts w:ascii="Times New Roman" w:hAnsi="Times New Roman"/>
        </w:rPr>
        <w:t xml:space="preserve"> (usually 50%)</w:t>
      </w:r>
      <w:r w:rsidR="00C4264D">
        <w:rPr>
          <w:rFonts w:ascii="Times New Roman" w:hAnsi="Times New Roman"/>
        </w:rPr>
        <w:t>. The same formula was applied to planning application fees and building permits. Third, the ordinance required that all applications occurring within the defined “economic incentive zone”</w:t>
      </w:r>
      <w:r>
        <w:rPr>
          <w:rFonts w:ascii="Times New Roman" w:hAnsi="Times New Roman"/>
        </w:rPr>
        <w:t xml:space="preserve"> be reviewed by staff within two working days and comments be provided back to the applicant within seven working days.</w:t>
      </w:r>
    </w:p>
    <w:p w:rsidR="005322AB" w:rsidRDefault="005322AB" w:rsidP="00961119">
      <w:pPr>
        <w:spacing w:line="480" w:lineRule="auto"/>
        <w:ind w:firstLine="720"/>
        <w:contextualSpacing/>
        <w:rPr>
          <w:rFonts w:ascii="Times New Roman" w:hAnsi="Times New Roman"/>
        </w:rPr>
      </w:pPr>
      <w:r>
        <w:rPr>
          <w:rFonts w:ascii="Times New Roman" w:hAnsi="Times New Roman"/>
        </w:rPr>
        <w:t>The ordinance was presented to the Mendota City Council on April 28, 2015 and was approved unanimously. It is codified as Chapter 17.81 of the Mendota Municipal Code.</w:t>
      </w:r>
      <w:r>
        <w:rPr>
          <w:rStyle w:val="FootnoteReference"/>
          <w:rFonts w:ascii="Times New Roman" w:hAnsi="Times New Roman"/>
        </w:rPr>
        <w:footnoteReference w:id="4"/>
      </w:r>
    </w:p>
    <w:p w:rsidR="005322AB" w:rsidRDefault="008D3160" w:rsidP="00961119">
      <w:pPr>
        <w:spacing w:line="480" w:lineRule="auto"/>
        <w:ind w:firstLine="720"/>
        <w:contextualSpacing/>
        <w:rPr>
          <w:rFonts w:ascii="Times New Roman" w:hAnsi="Times New Roman"/>
        </w:rPr>
      </w:pPr>
      <w:r>
        <w:rPr>
          <w:rFonts w:ascii="Times New Roman" w:hAnsi="Times New Roman"/>
        </w:rPr>
        <w:t xml:space="preserve">The new ordinance paid dividends almost immediately. Within </w:t>
      </w:r>
      <w:r w:rsidRPr="003E0A3A">
        <w:rPr>
          <w:rFonts w:ascii="Times New Roman" w:hAnsi="Times New Roman"/>
          <w:i/>
        </w:rPr>
        <w:t>nine months</w:t>
      </w:r>
      <w:r>
        <w:rPr>
          <w:rFonts w:ascii="Times New Roman" w:hAnsi="Times New Roman"/>
        </w:rPr>
        <w:t xml:space="preserve"> of the adoption of the economic incent</w:t>
      </w:r>
      <w:r w:rsidR="0093267C">
        <w:rPr>
          <w:rFonts w:ascii="Times New Roman" w:hAnsi="Times New Roman"/>
        </w:rPr>
        <w:t xml:space="preserve">ive zone, the City </w:t>
      </w:r>
      <w:r>
        <w:rPr>
          <w:rFonts w:ascii="Times New Roman" w:hAnsi="Times New Roman"/>
        </w:rPr>
        <w:t>saw the development o</w:t>
      </w:r>
      <w:r w:rsidR="003E0A3A">
        <w:rPr>
          <w:rFonts w:ascii="Times New Roman" w:hAnsi="Times New Roman"/>
        </w:rPr>
        <w:t>f a McDonalds, an AutoZone, a Dollar Tree, and a 15,000 square foot, 24/7 medical office with a youth center. As of this writing, the City is in discussions with developers to establish a national-chain pharmacy, e.g., Walgreens, Rite Aid, CVS.</w:t>
      </w:r>
      <w:r w:rsidR="007A7073">
        <w:rPr>
          <w:rFonts w:ascii="Times New Roman" w:hAnsi="Times New Roman"/>
        </w:rPr>
        <w:t xml:space="preserve"> By December 2015, nine months after the ordinance was adopted, the unemployment rate for </w:t>
      </w:r>
      <w:r w:rsidR="001700A2">
        <w:rPr>
          <w:rFonts w:ascii="Times New Roman" w:hAnsi="Times New Roman"/>
        </w:rPr>
        <w:t>Mendota had dropped precipitously</w:t>
      </w:r>
      <w:r w:rsidR="007A7073">
        <w:rPr>
          <w:rFonts w:ascii="Times New Roman" w:hAnsi="Times New Roman"/>
        </w:rPr>
        <w:t xml:space="preserve"> to 19.9%.</w:t>
      </w:r>
      <w:r w:rsidR="007A7073">
        <w:rPr>
          <w:rStyle w:val="FootnoteReference"/>
          <w:rFonts w:ascii="Times New Roman" w:hAnsi="Times New Roman"/>
        </w:rPr>
        <w:footnoteReference w:id="5"/>
      </w:r>
      <w:r w:rsidR="007A7073">
        <w:rPr>
          <w:rFonts w:ascii="Times New Roman" w:hAnsi="Times New Roman"/>
        </w:rPr>
        <w:t xml:space="preserve"> The most recent statistics from the California Employment Development Division currently show </w:t>
      </w:r>
      <w:r w:rsidR="007A7073">
        <w:rPr>
          <w:rFonts w:ascii="Times New Roman" w:hAnsi="Times New Roman"/>
        </w:rPr>
        <w:lastRenderedPageBreak/>
        <w:t>Mendota’s unemployment rate at 18.4%.</w:t>
      </w:r>
      <w:r w:rsidR="007A7073">
        <w:rPr>
          <w:rStyle w:val="FootnoteReference"/>
          <w:rFonts w:ascii="Times New Roman" w:hAnsi="Times New Roman"/>
        </w:rPr>
        <w:footnoteReference w:id="6"/>
      </w:r>
      <w:r w:rsidR="007A7073">
        <w:rPr>
          <w:rFonts w:ascii="Times New Roman" w:hAnsi="Times New Roman"/>
        </w:rPr>
        <w:t xml:space="preserve"> Therefore, from 2012 to the end of 2016, including the 18-months since the adoption of the Economic Incentive Zone Ordinance, Mendota’s unemp</w:t>
      </w:r>
      <w:r w:rsidR="00D352DB">
        <w:rPr>
          <w:rFonts w:ascii="Times New Roman" w:hAnsi="Times New Roman"/>
        </w:rPr>
        <w:t>loyment rate has dropped 20.3%!</w:t>
      </w:r>
    </w:p>
    <w:p w:rsidR="00D352DB" w:rsidRDefault="00D352DB" w:rsidP="00961119">
      <w:pPr>
        <w:spacing w:line="480" w:lineRule="auto"/>
        <w:ind w:firstLine="720"/>
        <w:contextualSpacing/>
        <w:rPr>
          <w:rFonts w:ascii="Times New Roman" w:hAnsi="Times New Roman"/>
        </w:rPr>
      </w:pPr>
      <w:r>
        <w:rPr>
          <w:rFonts w:ascii="Times New Roman" w:hAnsi="Times New Roman"/>
        </w:rPr>
        <w:t xml:space="preserve">Consistent with the on-going economic recovery from the 2008 recession, the City continues to entertain proposals for residential development and continues to see a growing population. While it would be incorrect to believe that the Economic Incentive Zone Ordinance was the </w:t>
      </w:r>
      <w:r w:rsidR="00FB4EB0">
        <w:rPr>
          <w:rFonts w:ascii="Times New Roman" w:hAnsi="Times New Roman"/>
        </w:rPr>
        <w:t xml:space="preserve">only factor in reducing Mendota’s unemployment rate, it is beyond doubt that the Ordinance was the principal catalyst responsible for diversifying the local economy, providing significant </w:t>
      </w:r>
      <w:r w:rsidR="001700A2">
        <w:rPr>
          <w:rFonts w:ascii="Times New Roman" w:hAnsi="Times New Roman"/>
        </w:rPr>
        <w:t>business growth, and year-round (as opposed to seasonal) job opportunities for the local population.</w:t>
      </w:r>
    </w:p>
    <w:p w:rsidR="001700A2" w:rsidRDefault="001700A2" w:rsidP="00961119">
      <w:pPr>
        <w:spacing w:line="480" w:lineRule="auto"/>
        <w:ind w:firstLine="720"/>
        <w:contextualSpacing/>
        <w:rPr>
          <w:rFonts w:ascii="Times New Roman" w:hAnsi="Times New Roman"/>
        </w:rPr>
      </w:pPr>
      <w:r>
        <w:rPr>
          <w:rFonts w:ascii="Times New Roman" w:hAnsi="Times New Roman"/>
        </w:rPr>
        <w:t>Mr. DiMaggio’s decision to aggressively attack unemployment</w:t>
      </w:r>
      <w:r w:rsidR="00D260DF">
        <w:rPr>
          <w:rFonts w:ascii="Times New Roman" w:hAnsi="Times New Roman"/>
        </w:rPr>
        <w:t xml:space="preserve"> in Mendota</w:t>
      </w:r>
      <w:r>
        <w:rPr>
          <w:rFonts w:ascii="Times New Roman" w:hAnsi="Times New Roman"/>
        </w:rPr>
        <w:t xml:space="preserve"> through his authorship of the Economic Incentive Zone Ordinance</w:t>
      </w:r>
      <w:r w:rsidR="0018168B">
        <w:rPr>
          <w:rFonts w:ascii="Times New Roman" w:hAnsi="Times New Roman"/>
        </w:rPr>
        <w:t xml:space="preserve"> and the demonstrable</w:t>
      </w:r>
      <w:r w:rsidR="00D260DF">
        <w:rPr>
          <w:rFonts w:ascii="Times New Roman" w:hAnsi="Times New Roman"/>
        </w:rPr>
        <w:t xml:space="preserve"> benefits that have resulted</w:t>
      </w:r>
      <w:r w:rsidR="0018168B">
        <w:rPr>
          <w:rFonts w:ascii="Times New Roman" w:hAnsi="Times New Roman"/>
        </w:rPr>
        <w:t xml:space="preserve"> in a City once called the “Detroit of California”</w:t>
      </w:r>
      <w:r w:rsidR="00D260DF">
        <w:rPr>
          <w:rFonts w:ascii="Times New Roman" w:hAnsi="Times New Roman"/>
        </w:rPr>
        <w:t xml:space="preserve"> and the “Appalachia of the West”</w:t>
      </w:r>
      <w:r w:rsidR="0018168B">
        <w:rPr>
          <w:rStyle w:val="FootnoteReference"/>
          <w:rFonts w:ascii="Times New Roman" w:hAnsi="Times New Roman"/>
        </w:rPr>
        <w:footnoteReference w:id="7"/>
      </w:r>
      <w:r w:rsidR="0018168B">
        <w:rPr>
          <w:rFonts w:ascii="Times New Roman" w:hAnsi="Times New Roman"/>
        </w:rPr>
        <w:t xml:space="preserve"> is the textbook example of outstanding strategic leadership and governance.</w:t>
      </w:r>
    </w:p>
    <w:p w:rsidR="00591C40" w:rsidRDefault="00591C40" w:rsidP="00961119">
      <w:pPr>
        <w:spacing w:line="480" w:lineRule="auto"/>
        <w:ind w:firstLine="720"/>
        <w:contextualSpacing/>
        <w:rPr>
          <w:rFonts w:ascii="Times New Roman" w:hAnsi="Times New Roman"/>
        </w:rPr>
      </w:pPr>
    </w:p>
    <w:p w:rsidR="00961119" w:rsidRPr="00961119" w:rsidRDefault="00961119" w:rsidP="002F67A7">
      <w:pPr>
        <w:spacing w:line="480" w:lineRule="auto"/>
        <w:contextualSpacing/>
        <w:rPr>
          <w:rFonts w:ascii="Times New Roman" w:hAnsi="Times New Roman"/>
        </w:rPr>
      </w:pPr>
    </w:p>
    <w:sectPr w:rsidR="00961119" w:rsidRPr="00961119" w:rsidSect="003112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1D" w:rsidRDefault="00A95C1D" w:rsidP="00756E04">
      <w:pPr>
        <w:spacing w:after="0" w:line="240" w:lineRule="auto"/>
      </w:pPr>
      <w:r>
        <w:separator/>
      </w:r>
    </w:p>
  </w:endnote>
  <w:endnote w:type="continuationSeparator" w:id="0">
    <w:p w:rsidR="00A95C1D" w:rsidRDefault="00A95C1D" w:rsidP="0075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1D" w:rsidRDefault="00A95C1D" w:rsidP="00756E04">
      <w:pPr>
        <w:spacing w:after="0" w:line="240" w:lineRule="auto"/>
      </w:pPr>
      <w:r>
        <w:separator/>
      </w:r>
    </w:p>
  </w:footnote>
  <w:footnote w:type="continuationSeparator" w:id="0">
    <w:p w:rsidR="00A95C1D" w:rsidRDefault="00A95C1D" w:rsidP="00756E04">
      <w:pPr>
        <w:spacing w:after="0" w:line="240" w:lineRule="auto"/>
      </w:pPr>
      <w:r>
        <w:continuationSeparator/>
      </w:r>
    </w:p>
  </w:footnote>
  <w:footnote w:id="1">
    <w:p w:rsidR="00CA7A39" w:rsidRDefault="00CA7A39">
      <w:pPr>
        <w:pStyle w:val="FootnoteText"/>
      </w:pPr>
      <w:r>
        <w:rPr>
          <w:rStyle w:val="FootnoteReference"/>
        </w:rPr>
        <w:footnoteRef/>
      </w:r>
      <w:r>
        <w:t xml:space="preserve"> State of California Employment Development Division, Unemployment Rates, Mendota and Parlier 2003-2009, 2009 - not seasonally adjusted.</w:t>
      </w:r>
    </w:p>
  </w:footnote>
  <w:footnote w:id="2">
    <w:p w:rsidR="00756E04" w:rsidRPr="00756E04" w:rsidRDefault="00756E04">
      <w:pPr>
        <w:pStyle w:val="FootnoteText"/>
      </w:pPr>
      <w:r>
        <w:rPr>
          <w:rStyle w:val="FootnoteReference"/>
        </w:rPr>
        <w:footnoteRef/>
      </w:r>
      <w:r>
        <w:t xml:space="preserve"> Brooks Barnes, </w:t>
      </w:r>
      <w:r>
        <w:rPr>
          <w:i/>
        </w:rPr>
        <w:t>As Grocery Dies Off, Down and Out Town Lives On, if Barely</w:t>
      </w:r>
      <w:r>
        <w:t>, New York Times, September 16, 2012.</w:t>
      </w:r>
    </w:p>
  </w:footnote>
  <w:footnote w:id="3">
    <w:p w:rsidR="000963A4" w:rsidRPr="000963A4" w:rsidRDefault="000963A4">
      <w:pPr>
        <w:pStyle w:val="FootnoteText"/>
      </w:pPr>
      <w:r>
        <w:rPr>
          <w:rStyle w:val="FootnoteReference"/>
        </w:rPr>
        <w:footnoteRef/>
      </w:r>
      <w:r>
        <w:t xml:space="preserve"> </w:t>
      </w:r>
      <w:r>
        <w:rPr>
          <w:i/>
        </w:rPr>
        <w:t>Drought in California Shows No Signs of Letting Up</w:t>
      </w:r>
      <w:r>
        <w:t xml:space="preserve">, Al-Jazeera America, July 5, 2015, </w:t>
      </w:r>
      <w:r w:rsidR="00BE32A2" w:rsidRPr="00BE32A2">
        <w:t>http://america.aljazeera.com/watch/shows/live-news/2015/7/drought-in-california-shows-no-signs-of-letting-up.html</w:t>
      </w:r>
    </w:p>
  </w:footnote>
  <w:footnote w:id="4">
    <w:p w:rsidR="005322AB" w:rsidRDefault="005322AB">
      <w:pPr>
        <w:pStyle w:val="FootnoteText"/>
      </w:pPr>
      <w:r>
        <w:rPr>
          <w:rStyle w:val="FootnoteReference"/>
        </w:rPr>
        <w:footnoteRef/>
      </w:r>
      <w:r>
        <w:t xml:space="preserve"> Mendota Municipal Code, Ordinance 15-05, Chapter 17.81, Economic Incentive Zone Overlay District. </w:t>
      </w:r>
    </w:p>
  </w:footnote>
  <w:footnote w:id="5">
    <w:p w:rsidR="007A7073" w:rsidRDefault="007A7073">
      <w:pPr>
        <w:pStyle w:val="FootnoteText"/>
      </w:pPr>
      <w:r>
        <w:rPr>
          <w:rStyle w:val="FootnoteReference"/>
        </w:rPr>
        <w:footnoteRef/>
      </w:r>
      <w:r>
        <w:t xml:space="preserve"> State of California Employment Development Division, Labor Force Data for Cities, 2015.</w:t>
      </w:r>
    </w:p>
  </w:footnote>
  <w:footnote w:id="6">
    <w:p w:rsidR="007A7073" w:rsidRDefault="007A7073">
      <w:pPr>
        <w:pStyle w:val="FootnoteText"/>
      </w:pPr>
      <w:r>
        <w:rPr>
          <w:rStyle w:val="FootnoteReference"/>
        </w:rPr>
        <w:footnoteRef/>
      </w:r>
      <w:r>
        <w:t xml:space="preserve"> State of California Employment Development Division, Labor Force Data for Cities, 2016.</w:t>
      </w:r>
    </w:p>
  </w:footnote>
  <w:footnote w:id="7">
    <w:p w:rsidR="0018168B" w:rsidRPr="0018168B" w:rsidRDefault="0018168B">
      <w:pPr>
        <w:pStyle w:val="FootnoteText"/>
        <w:rPr>
          <w:i/>
        </w:rPr>
      </w:pPr>
      <w:r>
        <w:rPr>
          <w:rStyle w:val="FootnoteReference"/>
        </w:rPr>
        <w:footnoteRef/>
      </w:r>
      <w:r>
        <w:t xml:space="preserve"> Barnes </w:t>
      </w:r>
      <w:r>
        <w:rPr>
          <w:i/>
        </w:rPr>
        <w:t>supra.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15"/>
    <w:rsid w:val="00044C82"/>
    <w:rsid w:val="000963A4"/>
    <w:rsid w:val="0010103E"/>
    <w:rsid w:val="001700A2"/>
    <w:rsid w:val="0018168B"/>
    <w:rsid w:val="00235F15"/>
    <w:rsid w:val="00282D23"/>
    <w:rsid w:val="002D321D"/>
    <w:rsid w:val="002F67A7"/>
    <w:rsid w:val="00305E54"/>
    <w:rsid w:val="003112B0"/>
    <w:rsid w:val="003D5D64"/>
    <w:rsid w:val="003E0A3A"/>
    <w:rsid w:val="004735DE"/>
    <w:rsid w:val="005322AB"/>
    <w:rsid w:val="00591C40"/>
    <w:rsid w:val="005C3DA3"/>
    <w:rsid w:val="00693D85"/>
    <w:rsid w:val="00756E04"/>
    <w:rsid w:val="007714C1"/>
    <w:rsid w:val="00782167"/>
    <w:rsid w:val="007A7073"/>
    <w:rsid w:val="008D3160"/>
    <w:rsid w:val="0093267C"/>
    <w:rsid w:val="0093514C"/>
    <w:rsid w:val="00961119"/>
    <w:rsid w:val="009E294E"/>
    <w:rsid w:val="00A95C1D"/>
    <w:rsid w:val="00B270E4"/>
    <w:rsid w:val="00B363B2"/>
    <w:rsid w:val="00B7536C"/>
    <w:rsid w:val="00B7773B"/>
    <w:rsid w:val="00BE32A2"/>
    <w:rsid w:val="00C4264D"/>
    <w:rsid w:val="00C4392F"/>
    <w:rsid w:val="00CA7A39"/>
    <w:rsid w:val="00D020A9"/>
    <w:rsid w:val="00D03515"/>
    <w:rsid w:val="00D260DF"/>
    <w:rsid w:val="00D352DB"/>
    <w:rsid w:val="00EA75D1"/>
    <w:rsid w:val="00F037AB"/>
    <w:rsid w:val="00F5017F"/>
    <w:rsid w:val="00FB4EB0"/>
    <w:rsid w:val="00FE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0753C-7F81-4898-9A55-4E9C70B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3515"/>
    <w:rPr>
      <w:rFonts w:ascii="Franklin Gothic Book" w:eastAsia="Calibri"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515"/>
    <w:pPr>
      <w:spacing w:after="0" w:line="240" w:lineRule="auto"/>
    </w:pPr>
    <w:rPr>
      <w:rFonts w:ascii="Franklin Gothic Book" w:eastAsia="Calibri" w:hAnsi="Franklin Gothic Book" w:cs="Times New Roman"/>
      <w:sz w:val="24"/>
      <w:szCs w:val="24"/>
    </w:rPr>
  </w:style>
  <w:style w:type="paragraph" w:styleId="NormalWeb">
    <w:name w:val="Normal (Web)"/>
    <w:basedOn w:val="Normal"/>
    <w:uiPriority w:val="99"/>
    <w:semiHidden/>
    <w:unhideWhenUsed/>
    <w:rsid w:val="00235F15"/>
    <w:pPr>
      <w:spacing w:before="100" w:beforeAutospacing="1" w:after="100" w:afterAutospacing="1" w:line="240" w:lineRule="auto"/>
    </w:pPr>
    <w:rPr>
      <w:rFonts w:ascii="Times New Roman" w:eastAsia="Times New Roman" w:hAnsi="Times New Roman"/>
    </w:rPr>
  </w:style>
  <w:style w:type="paragraph" w:styleId="FootnoteText">
    <w:name w:val="footnote text"/>
    <w:basedOn w:val="Normal"/>
    <w:link w:val="FootnoteTextChar"/>
    <w:uiPriority w:val="99"/>
    <w:semiHidden/>
    <w:unhideWhenUsed/>
    <w:rsid w:val="00756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E04"/>
    <w:rPr>
      <w:rFonts w:ascii="Franklin Gothic Book" w:eastAsia="Calibri" w:hAnsi="Franklin Gothic Book" w:cs="Times New Roman"/>
      <w:sz w:val="20"/>
      <w:szCs w:val="20"/>
    </w:rPr>
  </w:style>
  <w:style w:type="character" w:styleId="FootnoteReference">
    <w:name w:val="footnote reference"/>
    <w:basedOn w:val="DefaultParagraphFont"/>
    <w:uiPriority w:val="99"/>
    <w:semiHidden/>
    <w:unhideWhenUsed/>
    <w:rsid w:val="00756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CC6E1-DA2E-4EA5-A161-B84D8E3C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Felicia Littky</cp:lastModifiedBy>
  <cp:revision>2</cp:revision>
  <cp:lastPrinted>2015-06-15T22:08:00Z</cp:lastPrinted>
  <dcterms:created xsi:type="dcterms:W3CDTF">2017-05-25T15:07:00Z</dcterms:created>
  <dcterms:modified xsi:type="dcterms:W3CDTF">2017-05-25T15:07:00Z</dcterms:modified>
</cp:coreProperties>
</file>