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FD" w:rsidRPr="00FB7723" w:rsidRDefault="00D04E12" w:rsidP="00FB7723">
      <w:pPr>
        <w:pStyle w:val="NormalWeb"/>
        <w:spacing w:after="300" w:afterAutospacing="0" w:line="480" w:lineRule="auto"/>
        <w:jc w:val="center"/>
        <w:rPr>
          <w:rFonts w:asciiTheme="minorHAnsi" w:hAnsiTheme="minorHAnsi" w:cstheme="minorHAnsi"/>
          <w:b/>
          <w:i/>
          <w:color w:val="222222"/>
          <w:u w:val="single"/>
        </w:rPr>
      </w:pPr>
      <w:bookmarkStart w:id="0" w:name="_GoBack"/>
      <w:bookmarkEnd w:id="0"/>
      <w:r w:rsidRPr="00FB7723">
        <w:rPr>
          <w:rFonts w:asciiTheme="minorHAnsi" w:hAnsiTheme="minorHAnsi" w:cstheme="minorHAnsi"/>
          <w:b/>
          <w:i/>
          <w:color w:val="222222"/>
          <w:u w:val="single"/>
        </w:rPr>
        <w:t xml:space="preserve">ICMA Community Partnership </w:t>
      </w:r>
      <w:r w:rsidR="00FB7723" w:rsidRPr="00FB7723">
        <w:rPr>
          <w:rFonts w:asciiTheme="minorHAnsi" w:hAnsiTheme="minorHAnsi" w:cstheme="minorHAnsi"/>
          <w:b/>
          <w:i/>
          <w:color w:val="222222"/>
          <w:u w:val="single"/>
        </w:rPr>
        <w:t>Award: Innovation in the Sumter County Library System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b/>
          <w:color w:val="222222"/>
        </w:rPr>
      </w:pPr>
      <w:r w:rsidRPr="00454A6F">
        <w:rPr>
          <w:rFonts w:asciiTheme="minorHAnsi" w:hAnsiTheme="minorHAnsi" w:cstheme="minorHAnsi"/>
          <w:b/>
          <w:color w:val="222222"/>
        </w:rPr>
        <w:t>Problem assessment, the challenge or need that prompted the local government to develop the program</w:t>
      </w:r>
    </w:p>
    <w:p w:rsidR="00065CFD" w:rsidRPr="00454A6F" w:rsidRDefault="00AA52F9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>O</w:t>
      </w:r>
      <w:r w:rsidR="005371A8" w:rsidRPr="00454A6F">
        <w:rPr>
          <w:rFonts w:asciiTheme="minorHAnsi" w:hAnsiTheme="minorHAnsi" w:cstheme="minorHAnsi"/>
          <w:color w:val="222222"/>
        </w:rPr>
        <w:t>ne of the fastest growing counties in the United States for over a decade, Sumter County, Florida is a community with unique challenges, needs and resources</w:t>
      </w:r>
      <w:r w:rsidRPr="00454A6F">
        <w:rPr>
          <w:rFonts w:asciiTheme="minorHAnsi" w:hAnsiTheme="minorHAnsi" w:cstheme="minorHAnsi"/>
          <w:color w:val="222222"/>
        </w:rPr>
        <w:t>, many of which are driven by an aging population; it has</w:t>
      </w:r>
      <w:r w:rsidR="005371A8" w:rsidRPr="00454A6F">
        <w:rPr>
          <w:rFonts w:asciiTheme="minorHAnsi" w:hAnsiTheme="minorHAnsi" w:cstheme="minorHAnsi"/>
          <w:color w:val="222222"/>
        </w:rPr>
        <w:t xml:space="preserve"> the oldest median age by demographic of any county in the country</w:t>
      </w:r>
      <w:r w:rsidR="00454A6F" w:rsidRPr="00454A6F">
        <w:rPr>
          <w:rFonts w:asciiTheme="minorHAnsi" w:hAnsiTheme="minorHAnsi" w:cstheme="minorHAnsi"/>
          <w:color w:val="222222"/>
        </w:rPr>
        <w:t>.</w:t>
      </w:r>
      <w:r w:rsidR="005371A8" w:rsidRPr="00454A6F">
        <w:rPr>
          <w:rFonts w:asciiTheme="minorHAnsi" w:hAnsiTheme="minorHAnsi" w:cstheme="minorHAnsi"/>
          <w:color w:val="222222"/>
        </w:rPr>
        <w:t xml:space="preserve"> </w:t>
      </w:r>
      <w:r w:rsidRPr="00454A6F">
        <w:rPr>
          <w:rFonts w:asciiTheme="minorHAnsi" w:hAnsiTheme="minorHAnsi" w:cstheme="minorHAnsi"/>
          <w:color w:val="222222"/>
        </w:rPr>
        <w:t xml:space="preserve">To meet the challenge, </w:t>
      </w:r>
      <w:r w:rsidR="005371A8" w:rsidRPr="00454A6F">
        <w:rPr>
          <w:rFonts w:asciiTheme="minorHAnsi" w:hAnsiTheme="minorHAnsi" w:cstheme="minorHAnsi"/>
          <w:color w:val="222222"/>
        </w:rPr>
        <w:t xml:space="preserve">Sumter embraced innovative strategies to both provide high-level service today and plan for the future. </w:t>
      </w:r>
      <w:r w:rsidRPr="00454A6F">
        <w:rPr>
          <w:rFonts w:asciiTheme="minorHAnsi" w:hAnsiTheme="minorHAnsi" w:cstheme="minorHAnsi"/>
          <w:color w:val="222222"/>
        </w:rPr>
        <w:t xml:space="preserve">Leaders such as </w:t>
      </w:r>
      <w:r w:rsidR="005371A8" w:rsidRPr="00454A6F">
        <w:rPr>
          <w:rFonts w:asciiTheme="minorHAnsi" w:hAnsiTheme="minorHAnsi" w:cstheme="minorHAnsi"/>
          <w:color w:val="222222"/>
        </w:rPr>
        <w:t xml:space="preserve">County Administrator Bradley Arnold must balance the rural character of the county with the growth </w:t>
      </w:r>
      <w:r w:rsidR="00065CFD">
        <w:rPr>
          <w:rFonts w:asciiTheme="minorHAnsi" w:hAnsiTheme="minorHAnsi" w:cstheme="minorHAnsi"/>
          <w:color w:val="222222"/>
        </w:rPr>
        <w:t xml:space="preserve">in serving the county’s </w:t>
      </w:r>
      <w:r w:rsidR="005371A8" w:rsidRPr="00454A6F">
        <w:rPr>
          <w:rFonts w:asciiTheme="minorHAnsi" w:hAnsiTheme="minorHAnsi" w:cstheme="minorHAnsi"/>
          <w:color w:val="222222"/>
        </w:rPr>
        <w:t>1</w:t>
      </w:r>
      <w:r w:rsidR="00065CFD">
        <w:rPr>
          <w:rFonts w:asciiTheme="minorHAnsi" w:hAnsiTheme="minorHAnsi" w:cstheme="minorHAnsi"/>
          <w:color w:val="222222"/>
        </w:rPr>
        <w:t>18</w:t>
      </w:r>
      <w:r w:rsidR="005371A8" w:rsidRPr="00454A6F">
        <w:rPr>
          <w:rFonts w:asciiTheme="minorHAnsi" w:hAnsiTheme="minorHAnsi" w:cstheme="minorHAnsi"/>
          <w:color w:val="222222"/>
        </w:rPr>
        <w:t>,000 citizens</w:t>
      </w:r>
      <w:r w:rsidR="00065CFD">
        <w:rPr>
          <w:rFonts w:asciiTheme="minorHAnsi" w:hAnsiTheme="minorHAnsi" w:cstheme="minorHAnsi"/>
          <w:color w:val="222222"/>
        </w:rPr>
        <w:t xml:space="preserve">.  Sumter </w:t>
      </w:r>
      <w:r w:rsidR="005371A8" w:rsidRPr="00454A6F">
        <w:rPr>
          <w:rFonts w:asciiTheme="minorHAnsi" w:hAnsiTheme="minorHAnsi" w:cstheme="minorHAnsi"/>
          <w:color w:val="222222"/>
        </w:rPr>
        <w:t>includ</w:t>
      </w:r>
      <w:r w:rsidRPr="00454A6F">
        <w:rPr>
          <w:rFonts w:asciiTheme="minorHAnsi" w:hAnsiTheme="minorHAnsi" w:cstheme="minorHAnsi"/>
          <w:color w:val="222222"/>
        </w:rPr>
        <w:t>es</w:t>
      </w:r>
      <w:r w:rsidR="005371A8" w:rsidRPr="00454A6F">
        <w:rPr>
          <w:rFonts w:asciiTheme="minorHAnsi" w:hAnsiTheme="minorHAnsi" w:cstheme="minorHAnsi"/>
          <w:color w:val="222222"/>
        </w:rPr>
        <w:t xml:space="preserve"> </w:t>
      </w:r>
      <w:r w:rsidR="00065CFD">
        <w:rPr>
          <w:rFonts w:asciiTheme="minorHAnsi" w:hAnsiTheme="minorHAnsi" w:cstheme="minorHAnsi"/>
          <w:color w:val="222222"/>
        </w:rPr>
        <w:t>the l</w:t>
      </w:r>
      <w:r w:rsidR="005371A8" w:rsidRPr="00454A6F">
        <w:rPr>
          <w:rFonts w:asciiTheme="minorHAnsi" w:hAnsiTheme="minorHAnsi" w:cstheme="minorHAnsi"/>
          <w:color w:val="222222"/>
        </w:rPr>
        <w:t>arge</w:t>
      </w:r>
      <w:r w:rsidR="00065CFD">
        <w:rPr>
          <w:rFonts w:asciiTheme="minorHAnsi" w:hAnsiTheme="minorHAnsi" w:cstheme="minorHAnsi"/>
          <w:color w:val="222222"/>
        </w:rPr>
        <w:t>st</w:t>
      </w:r>
      <w:r w:rsidR="005371A8" w:rsidRPr="00454A6F">
        <w:rPr>
          <w:rFonts w:asciiTheme="minorHAnsi" w:hAnsiTheme="minorHAnsi" w:cstheme="minorHAnsi"/>
          <w:color w:val="222222"/>
        </w:rPr>
        <w:t xml:space="preserve"> portion of The Villages</w:t>
      </w:r>
      <w:r w:rsidR="00065CFD">
        <w:rPr>
          <w:rFonts w:asciiTheme="minorHAnsi" w:hAnsiTheme="minorHAnsi" w:cstheme="minorHAnsi"/>
          <w:color w:val="222222"/>
        </w:rPr>
        <w:t>® development</w:t>
      </w:r>
      <w:r w:rsidR="005371A8" w:rsidRPr="00454A6F">
        <w:rPr>
          <w:rFonts w:asciiTheme="minorHAnsi" w:hAnsiTheme="minorHAnsi" w:cstheme="minorHAnsi"/>
          <w:color w:val="222222"/>
        </w:rPr>
        <w:t>, a premier active adult community that boasts an 80+% turnout rate in recent elections.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</w:rPr>
      </w:pPr>
      <w:r w:rsidRPr="00454A6F">
        <w:rPr>
          <w:rFonts w:asciiTheme="minorHAnsi" w:hAnsiTheme="minorHAnsi" w:cstheme="minorHAnsi"/>
          <w:color w:val="222222"/>
        </w:rPr>
        <w:t xml:space="preserve">Arnold </w:t>
      </w:r>
      <w:r w:rsidR="00E26C9C">
        <w:rPr>
          <w:rFonts w:asciiTheme="minorHAnsi" w:hAnsiTheme="minorHAnsi" w:cstheme="minorHAnsi"/>
          <w:color w:val="222222"/>
        </w:rPr>
        <w:t xml:space="preserve">with the support of the elected </w:t>
      </w:r>
      <w:r w:rsidRPr="00454A6F">
        <w:rPr>
          <w:rFonts w:asciiTheme="minorHAnsi" w:hAnsiTheme="minorHAnsi" w:cstheme="minorHAnsi"/>
          <w:color w:val="222222"/>
        </w:rPr>
        <w:t>county officials invest</w:t>
      </w:r>
      <w:r w:rsidR="00E26C9C">
        <w:rPr>
          <w:rFonts w:asciiTheme="minorHAnsi" w:hAnsiTheme="minorHAnsi" w:cstheme="minorHAnsi"/>
          <w:color w:val="222222"/>
        </w:rPr>
        <w:t xml:space="preserve">s </w:t>
      </w:r>
      <w:r w:rsidRPr="00454A6F">
        <w:rPr>
          <w:rFonts w:asciiTheme="minorHAnsi" w:hAnsiTheme="minorHAnsi" w:cstheme="minorHAnsi"/>
          <w:color w:val="222222"/>
        </w:rPr>
        <w:t xml:space="preserve">time and resources in long-term planning, looking out five years operationally and 30 years on strategic capital projects. In the last decade, Sumter County succeeded in building public-private partnerships that improved efficiency, lowered program costs and embraced technological advancements. One such partnership is a program that has transformed the library system into a modern, accessible </w:t>
      </w:r>
      <w:r w:rsidRPr="00454A6F">
        <w:rPr>
          <w:rFonts w:asciiTheme="minorHAnsi" w:hAnsiTheme="minorHAnsi" w:cstheme="minorHAnsi"/>
        </w:rPr>
        <w:t>culturally-rich information and technology hub.</w:t>
      </w:r>
    </w:p>
    <w:p w:rsidR="00065CFD" w:rsidRPr="00454A6F" w:rsidRDefault="00E26C9C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The Sumter County Board of County Commissioners took </w:t>
      </w:r>
      <w:r w:rsidR="005371A8" w:rsidRPr="00454A6F">
        <w:rPr>
          <w:rFonts w:asciiTheme="minorHAnsi" w:hAnsiTheme="minorHAnsi" w:cstheme="minorHAnsi"/>
          <w:color w:val="222222"/>
        </w:rPr>
        <w:t xml:space="preserve">an aggressive approach to providing library services centered on high-quality professionals and technology implementation. The </w:t>
      </w:r>
      <w:r w:rsidR="005371A8" w:rsidRPr="00454A6F">
        <w:rPr>
          <w:rFonts w:asciiTheme="minorHAnsi" w:hAnsiTheme="minorHAnsi" w:cstheme="minorHAnsi"/>
          <w:color w:val="222222"/>
        </w:rPr>
        <w:lastRenderedPageBreak/>
        <w:t xml:space="preserve">result </w:t>
      </w:r>
      <w:r w:rsidR="007249E1" w:rsidRPr="00454A6F">
        <w:rPr>
          <w:rFonts w:asciiTheme="minorHAnsi" w:hAnsiTheme="minorHAnsi" w:cstheme="minorHAnsi"/>
          <w:color w:val="222222"/>
        </w:rPr>
        <w:t>i</w:t>
      </w:r>
      <w:r w:rsidR="005371A8" w:rsidRPr="00454A6F">
        <w:rPr>
          <w:rFonts w:asciiTheme="minorHAnsi" w:hAnsiTheme="minorHAnsi" w:cstheme="minorHAnsi"/>
          <w:color w:val="222222"/>
        </w:rPr>
        <w:t>s a partnership between the county and Library Systems and Services (LS&amp;S)</w:t>
      </w:r>
      <w:r w:rsidR="005371A8" w:rsidRPr="00454A6F">
        <w:rPr>
          <w:rFonts w:asciiTheme="minorHAnsi" w:hAnsiTheme="minorHAnsi" w:cstheme="minorHAnsi"/>
        </w:rPr>
        <w:t>, a library</w:t>
      </w:r>
      <w:r w:rsidR="007249E1" w:rsidRPr="00454A6F">
        <w:rPr>
          <w:rFonts w:asciiTheme="minorHAnsi" w:hAnsiTheme="minorHAnsi" w:cstheme="minorHAnsi"/>
        </w:rPr>
        <w:t xml:space="preserve"> operations</w:t>
      </w:r>
      <w:r w:rsidR="005371A8" w:rsidRPr="00454A6F">
        <w:rPr>
          <w:rFonts w:asciiTheme="minorHAnsi" w:hAnsiTheme="minorHAnsi" w:cstheme="minorHAnsi"/>
        </w:rPr>
        <w:t xml:space="preserve"> company </w:t>
      </w:r>
      <w:r w:rsidR="007249E1" w:rsidRPr="00454A6F">
        <w:rPr>
          <w:rFonts w:asciiTheme="minorHAnsi" w:hAnsiTheme="minorHAnsi" w:cstheme="minorHAnsi"/>
        </w:rPr>
        <w:t xml:space="preserve">with </w:t>
      </w:r>
      <w:r w:rsidR="005371A8" w:rsidRPr="00454A6F">
        <w:rPr>
          <w:rFonts w:asciiTheme="minorHAnsi" w:hAnsiTheme="minorHAnsi" w:cstheme="minorHAnsi"/>
        </w:rPr>
        <w:t xml:space="preserve">80+ </w:t>
      </w:r>
      <w:r w:rsidR="00CD6AE3" w:rsidRPr="00454A6F">
        <w:rPr>
          <w:rFonts w:asciiTheme="minorHAnsi" w:hAnsiTheme="minorHAnsi" w:cstheme="minorHAnsi"/>
        </w:rPr>
        <w:t>public</w:t>
      </w:r>
      <w:r w:rsidR="005371A8" w:rsidRPr="00454A6F">
        <w:rPr>
          <w:rFonts w:asciiTheme="minorHAnsi" w:hAnsiTheme="minorHAnsi" w:cstheme="minorHAnsi"/>
        </w:rPr>
        <w:t xml:space="preserve"> libraries across the United States. 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b/>
          <w:color w:val="222222"/>
        </w:rPr>
      </w:pPr>
      <w:r w:rsidRPr="00454A6F">
        <w:rPr>
          <w:rFonts w:asciiTheme="minorHAnsi" w:hAnsiTheme="minorHAnsi" w:cstheme="minorHAnsi"/>
          <w:b/>
          <w:color w:val="222222"/>
        </w:rPr>
        <w:t xml:space="preserve">Program implementation 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 xml:space="preserve">As Sumter County began its negotiation with LS&amp;S on a contract, </w:t>
      </w:r>
      <w:r w:rsidR="00E26C9C">
        <w:rPr>
          <w:rFonts w:asciiTheme="minorHAnsi" w:hAnsiTheme="minorHAnsi" w:cstheme="minorHAnsi"/>
          <w:color w:val="222222"/>
        </w:rPr>
        <w:t>the County Commissioners a</w:t>
      </w:r>
      <w:r w:rsidRPr="00454A6F">
        <w:rPr>
          <w:rFonts w:asciiTheme="minorHAnsi" w:hAnsiTheme="minorHAnsi" w:cstheme="minorHAnsi"/>
          <w:color w:val="222222"/>
        </w:rPr>
        <w:t>nd Arnold identified the top i</w:t>
      </w:r>
      <w:r w:rsidR="00E26C9C">
        <w:rPr>
          <w:rFonts w:asciiTheme="minorHAnsi" w:hAnsiTheme="minorHAnsi" w:cstheme="minorHAnsi"/>
          <w:color w:val="222222"/>
        </w:rPr>
        <w:t xml:space="preserve">mplementation priority as increasing the level of service at or below the comparable costs using in-house resources.  </w:t>
      </w:r>
    </w:p>
    <w:p w:rsidR="00065CFD" w:rsidRPr="00454A6F" w:rsidRDefault="00CD6AE3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>LS&amp;S</w:t>
      </w:r>
      <w:r w:rsidR="005371A8" w:rsidRPr="00454A6F">
        <w:rPr>
          <w:rFonts w:asciiTheme="minorHAnsi" w:hAnsiTheme="minorHAnsi" w:cstheme="minorHAnsi"/>
          <w:color w:val="222222"/>
        </w:rPr>
        <w:t xml:space="preserve"> embraced the county’s priorit</w:t>
      </w:r>
      <w:r w:rsidR="00E26C9C">
        <w:rPr>
          <w:rFonts w:asciiTheme="minorHAnsi" w:hAnsiTheme="minorHAnsi" w:cstheme="minorHAnsi"/>
          <w:color w:val="222222"/>
        </w:rPr>
        <w:t>y</w:t>
      </w:r>
      <w:r w:rsidR="005371A8" w:rsidRPr="00454A6F">
        <w:rPr>
          <w:rFonts w:asciiTheme="minorHAnsi" w:hAnsiTheme="minorHAnsi" w:cstheme="minorHAnsi"/>
          <w:color w:val="222222"/>
        </w:rPr>
        <w:t xml:space="preserve"> and worked with the county to build the program based on </w:t>
      </w:r>
      <w:r w:rsidRPr="00454A6F">
        <w:rPr>
          <w:rFonts w:asciiTheme="minorHAnsi" w:hAnsiTheme="minorHAnsi" w:cstheme="minorHAnsi"/>
          <w:color w:val="222222"/>
        </w:rPr>
        <w:t>a partner</w:t>
      </w:r>
      <w:r w:rsidR="00B21BF0">
        <w:rPr>
          <w:rFonts w:asciiTheme="minorHAnsi" w:hAnsiTheme="minorHAnsi" w:cstheme="minorHAnsi"/>
          <w:color w:val="222222"/>
        </w:rPr>
        <w:t>ing</w:t>
      </w:r>
      <w:r w:rsidRPr="00454A6F">
        <w:rPr>
          <w:rFonts w:asciiTheme="minorHAnsi" w:hAnsiTheme="minorHAnsi" w:cstheme="minorHAnsi"/>
          <w:color w:val="222222"/>
        </w:rPr>
        <w:t xml:space="preserve"> mindset where both entities invest in its success for maximum </w:t>
      </w:r>
      <w:r w:rsidR="007249E1" w:rsidRPr="00454A6F">
        <w:rPr>
          <w:rFonts w:asciiTheme="minorHAnsi" w:hAnsiTheme="minorHAnsi" w:cstheme="minorHAnsi"/>
          <w:color w:val="222222"/>
        </w:rPr>
        <w:t>impact</w:t>
      </w:r>
      <w:r w:rsidRPr="00454A6F">
        <w:rPr>
          <w:rFonts w:asciiTheme="minorHAnsi" w:hAnsiTheme="minorHAnsi" w:cstheme="minorHAnsi"/>
          <w:color w:val="222222"/>
        </w:rPr>
        <w:t xml:space="preserve">. </w:t>
      </w:r>
      <w:r w:rsidR="005371A8" w:rsidRPr="00454A6F">
        <w:rPr>
          <w:rFonts w:asciiTheme="minorHAnsi" w:hAnsiTheme="minorHAnsi" w:cstheme="minorHAnsi"/>
          <w:color w:val="222222"/>
        </w:rPr>
        <w:t>A public process included input from citizens even during the negotiation phase</w:t>
      </w:r>
      <w:r w:rsidRPr="00454A6F">
        <w:rPr>
          <w:rFonts w:asciiTheme="minorHAnsi" w:hAnsiTheme="minorHAnsi" w:cstheme="minorHAnsi"/>
          <w:color w:val="222222"/>
        </w:rPr>
        <w:t xml:space="preserve"> </w:t>
      </w:r>
      <w:r w:rsidR="00E26C9C">
        <w:rPr>
          <w:rFonts w:asciiTheme="minorHAnsi" w:hAnsiTheme="minorHAnsi" w:cstheme="minorHAnsi"/>
          <w:color w:val="222222"/>
        </w:rPr>
        <w:t>that included hearing the concerns from ci</w:t>
      </w:r>
      <w:r w:rsidRPr="00454A6F">
        <w:rPr>
          <w:rFonts w:asciiTheme="minorHAnsi" w:hAnsiTheme="minorHAnsi" w:cstheme="minorHAnsi"/>
          <w:color w:val="222222"/>
        </w:rPr>
        <w:t>tizens opposed to the idea</w:t>
      </w:r>
      <w:r w:rsidR="00E26C9C">
        <w:rPr>
          <w:rFonts w:asciiTheme="minorHAnsi" w:hAnsiTheme="minorHAnsi" w:cstheme="minorHAnsi"/>
          <w:color w:val="222222"/>
        </w:rPr>
        <w:t xml:space="preserve"> of outsourcing the library services. </w:t>
      </w:r>
      <w:r w:rsidRPr="00454A6F">
        <w:rPr>
          <w:rFonts w:asciiTheme="minorHAnsi" w:hAnsiTheme="minorHAnsi" w:cstheme="minorHAnsi"/>
          <w:color w:val="222222"/>
        </w:rPr>
        <w:t>This</w:t>
      </w:r>
      <w:r w:rsidR="00FA378A">
        <w:rPr>
          <w:rFonts w:asciiTheme="minorHAnsi" w:hAnsiTheme="minorHAnsi" w:cstheme="minorHAnsi"/>
          <w:color w:val="222222"/>
        </w:rPr>
        <w:t xml:space="preserve"> communication</w:t>
      </w:r>
      <w:r w:rsidRPr="00454A6F">
        <w:rPr>
          <w:rFonts w:asciiTheme="minorHAnsi" w:hAnsiTheme="minorHAnsi" w:cstheme="minorHAnsi"/>
          <w:color w:val="222222"/>
        </w:rPr>
        <w:t xml:space="preserve"> led to </w:t>
      </w:r>
      <w:r w:rsidR="00E26C9C">
        <w:rPr>
          <w:rFonts w:asciiTheme="minorHAnsi" w:hAnsiTheme="minorHAnsi" w:cstheme="minorHAnsi"/>
          <w:color w:val="222222"/>
        </w:rPr>
        <w:t xml:space="preserve">a </w:t>
      </w:r>
      <w:r w:rsidRPr="00454A6F">
        <w:rPr>
          <w:rFonts w:asciiTheme="minorHAnsi" w:hAnsiTheme="minorHAnsi" w:cstheme="minorHAnsi"/>
          <w:color w:val="222222"/>
        </w:rPr>
        <w:t xml:space="preserve">greater understanding of </w:t>
      </w:r>
      <w:r w:rsidR="00E26C9C">
        <w:rPr>
          <w:rFonts w:asciiTheme="minorHAnsi" w:hAnsiTheme="minorHAnsi" w:cstheme="minorHAnsi"/>
          <w:color w:val="222222"/>
        </w:rPr>
        <w:t>the concerns so modifications to the contract to address almost every concern raised.  The county retained a professional librarian to administer the contract and to m</w:t>
      </w:r>
      <w:r w:rsidR="00A02846" w:rsidRPr="00454A6F">
        <w:rPr>
          <w:rFonts w:asciiTheme="minorHAnsi" w:hAnsiTheme="minorHAnsi" w:cstheme="minorHAnsi"/>
          <w:color w:val="222222"/>
        </w:rPr>
        <w:t>aintain</w:t>
      </w:r>
      <w:r w:rsidR="00E26C9C">
        <w:rPr>
          <w:rFonts w:asciiTheme="minorHAnsi" w:hAnsiTheme="minorHAnsi" w:cstheme="minorHAnsi"/>
          <w:color w:val="222222"/>
        </w:rPr>
        <w:t xml:space="preserve"> </w:t>
      </w:r>
      <w:r w:rsidR="00A02846" w:rsidRPr="00454A6F">
        <w:rPr>
          <w:rFonts w:asciiTheme="minorHAnsi" w:hAnsiTheme="minorHAnsi" w:cstheme="minorHAnsi"/>
          <w:color w:val="222222"/>
        </w:rPr>
        <w:t xml:space="preserve">control over policies </w:t>
      </w:r>
      <w:r w:rsidR="001854E8" w:rsidRPr="00454A6F">
        <w:rPr>
          <w:rFonts w:asciiTheme="minorHAnsi" w:hAnsiTheme="minorHAnsi" w:cstheme="minorHAnsi"/>
          <w:color w:val="222222"/>
        </w:rPr>
        <w:t>such as materials purchases</w:t>
      </w:r>
      <w:r w:rsidR="005371A8" w:rsidRPr="00454A6F">
        <w:rPr>
          <w:rFonts w:asciiTheme="minorHAnsi" w:hAnsiTheme="minorHAnsi" w:cstheme="minorHAnsi"/>
          <w:color w:val="222222"/>
        </w:rPr>
        <w:t>.</w:t>
      </w:r>
    </w:p>
    <w:p w:rsidR="00065CFD" w:rsidRPr="00454A6F" w:rsidRDefault="00A02846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 xml:space="preserve">Another reason </w:t>
      </w:r>
      <w:r w:rsidR="005371A8" w:rsidRPr="00454A6F">
        <w:rPr>
          <w:rFonts w:asciiTheme="minorHAnsi" w:hAnsiTheme="minorHAnsi" w:cstheme="minorHAnsi"/>
          <w:color w:val="222222"/>
        </w:rPr>
        <w:t xml:space="preserve">Sumter County chose LS&amp;S </w:t>
      </w:r>
      <w:r w:rsidRPr="00454A6F">
        <w:rPr>
          <w:rFonts w:asciiTheme="minorHAnsi" w:hAnsiTheme="minorHAnsi" w:cstheme="minorHAnsi"/>
          <w:color w:val="222222"/>
        </w:rPr>
        <w:t xml:space="preserve">was the company’s forward-thinking use </w:t>
      </w:r>
      <w:r w:rsidR="005371A8" w:rsidRPr="00454A6F">
        <w:rPr>
          <w:rFonts w:asciiTheme="minorHAnsi" w:hAnsiTheme="minorHAnsi" w:cstheme="minorHAnsi"/>
          <w:color w:val="222222"/>
        </w:rPr>
        <w:t>of technology and data management</w:t>
      </w:r>
      <w:r w:rsidRPr="00454A6F">
        <w:rPr>
          <w:rFonts w:asciiTheme="minorHAnsi" w:hAnsiTheme="minorHAnsi" w:cstheme="minorHAnsi"/>
          <w:color w:val="222222"/>
        </w:rPr>
        <w:t xml:space="preserve">, which </w:t>
      </w:r>
      <w:r w:rsidR="005371A8" w:rsidRPr="00454A6F">
        <w:rPr>
          <w:rFonts w:asciiTheme="minorHAnsi" w:hAnsiTheme="minorHAnsi" w:cstheme="minorHAnsi"/>
          <w:color w:val="222222"/>
        </w:rPr>
        <w:t xml:space="preserve">allows for a much larger presence in the community without a larger physical footprint. The contract called for specific technology advances, metrics, expectations, and timelines for the goal of continued improvements in </w:t>
      </w:r>
      <w:r w:rsidR="00B21BF0">
        <w:rPr>
          <w:rFonts w:asciiTheme="minorHAnsi" w:hAnsiTheme="minorHAnsi" w:cstheme="minorHAnsi"/>
          <w:color w:val="222222"/>
        </w:rPr>
        <w:t xml:space="preserve">the </w:t>
      </w:r>
      <w:r w:rsidR="005371A8" w:rsidRPr="00454A6F">
        <w:rPr>
          <w:rFonts w:asciiTheme="minorHAnsi" w:hAnsiTheme="minorHAnsi" w:cstheme="minorHAnsi"/>
          <w:color w:val="222222"/>
        </w:rPr>
        <w:t xml:space="preserve">delivery of service. 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b/>
          <w:color w:val="222222"/>
        </w:rPr>
      </w:pPr>
      <w:r w:rsidRPr="00454A6F">
        <w:rPr>
          <w:rFonts w:asciiTheme="minorHAnsi" w:hAnsiTheme="minorHAnsi" w:cstheme="minorHAnsi"/>
          <w:b/>
          <w:color w:val="222222"/>
        </w:rPr>
        <w:t>Tangible results or measurable outcomes of the program</w:t>
      </w:r>
    </w:p>
    <w:p w:rsidR="00D43EAE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lastRenderedPageBreak/>
        <w:t xml:space="preserve">Sumter County considers the library program an overwhelming success. </w:t>
      </w:r>
      <w:r w:rsidR="00D43EAE" w:rsidRPr="00454A6F">
        <w:rPr>
          <w:rFonts w:asciiTheme="minorHAnsi" w:hAnsiTheme="minorHAnsi" w:cstheme="minorHAnsi"/>
          <w:color w:val="222222"/>
        </w:rPr>
        <w:t xml:space="preserve">A few statistics </w:t>
      </w:r>
      <w:proofErr w:type="gramStart"/>
      <w:r w:rsidR="00D43EAE" w:rsidRPr="00454A6F">
        <w:rPr>
          <w:rFonts w:asciiTheme="minorHAnsi" w:hAnsiTheme="minorHAnsi" w:cstheme="minorHAnsi"/>
          <w:color w:val="222222"/>
        </w:rPr>
        <w:t>underscore</w:t>
      </w:r>
      <w:proofErr w:type="gramEnd"/>
      <w:r w:rsidR="00D43EAE" w:rsidRPr="00454A6F">
        <w:rPr>
          <w:rFonts w:asciiTheme="minorHAnsi" w:hAnsiTheme="minorHAnsi" w:cstheme="minorHAnsi"/>
          <w:color w:val="222222"/>
        </w:rPr>
        <w:t xml:space="preserve"> how:</w:t>
      </w:r>
    </w:p>
    <w:p w:rsidR="00D43EAE" w:rsidRPr="00454A6F" w:rsidRDefault="00D43EAE" w:rsidP="00454A6F">
      <w:pPr>
        <w:pStyle w:val="Default"/>
        <w:numPr>
          <w:ilvl w:val="0"/>
          <w:numId w:val="2"/>
        </w:numPr>
        <w:spacing w:line="480" w:lineRule="auto"/>
        <w:rPr>
          <w:rFonts w:asciiTheme="minorHAnsi" w:eastAsia="Times New Roman" w:hAnsiTheme="minorHAnsi" w:cstheme="minorHAnsi"/>
          <w:color w:val="222222"/>
        </w:rPr>
      </w:pPr>
      <w:r w:rsidRPr="00454A6F">
        <w:rPr>
          <w:rFonts w:asciiTheme="minorHAnsi" w:eastAsia="Times New Roman" w:hAnsiTheme="minorHAnsi" w:cstheme="minorHAnsi"/>
          <w:color w:val="222222"/>
        </w:rPr>
        <w:t>The number of visitors increased 11% since 2010</w:t>
      </w:r>
    </w:p>
    <w:p w:rsidR="00D43EAE" w:rsidRPr="00454A6F" w:rsidRDefault="00D43EAE" w:rsidP="00454A6F">
      <w:pPr>
        <w:pStyle w:val="Default"/>
        <w:numPr>
          <w:ilvl w:val="0"/>
          <w:numId w:val="2"/>
        </w:numPr>
        <w:spacing w:line="480" w:lineRule="auto"/>
        <w:rPr>
          <w:rFonts w:asciiTheme="minorHAnsi" w:eastAsia="Times New Roman" w:hAnsiTheme="minorHAnsi" w:cstheme="minorHAnsi"/>
          <w:color w:val="222222"/>
        </w:rPr>
      </w:pPr>
      <w:r w:rsidRPr="00454A6F">
        <w:rPr>
          <w:rFonts w:asciiTheme="minorHAnsi" w:eastAsia="Times New Roman" w:hAnsiTheme="minorHAnsi" w:cstheme="minorHAnsi"/>
          <w:color w:val="222222"/>
        </w:rPr>
        <w:t>Program attendance increased 53% since 2010</w:t>
      </w:r>
    </w:p>
    <w:p w:rsidR="00D43EAE" w:rsidRPr="00454A6F" w:rsidRDefault="00D43EAE" w:rsidP="00454A6F">
      <w:pPr>
        <w:pStyle w:val="Default"/>
        <w:numPr>
          <w:ilvl w:val="0"/>
          <w:numId w:val="2"/>
        </w:numPr>
        <w:spacing w:line="480" w:lineRule="auto"/>
        <w:rPr>
          <w:rFonts w:asciiTheme="minorHAnsi" w:eastAsia="Times New Roman" w:hAnsiTheme="minorHAnsi" w:cstheme="minorHAnsi"/>
          <w:color w:val="222222"/>
        </w:rPr>
      </w:pPr>
      <w:r w:rsidRPr="00454A6F">
        <w:rPr>
          <w:rFonts w:asciiTheme="minorHAnsi" w:eastAsia="Times New Roman" w:hAnsiTheme="minorHAnsi" w:cstheme="minorHAnsi"/>
          <w:color w:val="222222"/>
        </w:rPr>
        <w:t>Average number of hours per week is up 6% since 2010</w:t>
      </w:r>
    </w:p>
    <w:p w:rsidR="00D43EAE" w:rsidRPr="00454A6F" w:rsidRDefault="00D43EAE" w:rsidP="00454A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4"/>
          <w:szCs w:val="24"/>
        </w:rPr>
      </w:pPr>
      <w:r w:rsidRPr="00454A6F">
        <w:rPr>
          <w:rFonts w:eastAsia="Times New Roman" w:cstheme="minorHAnsi"/>
          <w:color w:val="222222"/>
          <w:sz w:val="24"/>
          <w:szCs w:val="24"/>
        </w:rPr>
        <w:t>Circulation increased more than 100% since 2010, much of it due to eBooks</w:t>
      </w:r>
    </w:p>
    <w:p w:rsidR="00D43EAE" w:rsidRPr="00454A6F" w:rsidRDefault="00D43EAE" w:rsidP="00454A6F">
      <w:pPr>
        <w:pStyle w:val="Default"/>
        <w:numPr>
          <w:ilvl w:val="0"/>
          <w:numId w:val="2"/>
        </w:numPr>
        <w:spacing w:line="480" w:lineRule="auto"/>
        <w:rPr>
          <w:rFonts w:asciiTheme="minorHAnsi" w:eastAsia="Times New Roman" w:hAnsiTheme="minorHAnsi" w:cstheme="minorHAnsi"/>
          <w:color w:val="222222"/>
        </w:rPr>
      </w:pPr>
      <w:r w:rsidRPr="00454A6F">
        <w:rPr>
          <w:rFonts w:asciiTheme="minorHAnsi" w:eastAsia="Times New Roman" w:hAnsiTheme="minorHAnsi" w:cstheme="minorHAnsi"/>
          <w:color w:val="222222"/>
        </w:rPr>
        <w:t xml:space="preserve">It costs only $5.97 each time a patron visits the library, considerably less than the $7.44 average for libraries serving the same size population </w:t>
      </w:r>
    </w:p>
    <w:p w:rsidR="00454A6F" w:rsidRPr="00454A6F" w:rsidRDefault="00454A6F" w:rsidP="00454A6F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454A6F">
        <w:rPr>
          <w:rFonts w:cstheme="minorHAnsi"/>
          <w:sz w:val="24"/>
          <w:szCs w:val="24"/>
        </w:rPr>
        <w:t>Average of $211 operation cost per hour compared to $315 average for other libraries in the state</w:t>
      </w:r>
    </w:p>
    <w:p w:rsidR="00065CFD" w:rsidRPr="00454A6F" w:rsidRDefault="00D43EAE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>T</w:t>
      </w:r>
      <w:r w:rsidR="005371A8" w:rsidRPr="00454A6F">
        <w:rPr>
          <w:rFonts w:asciiTheme="minorHAnsi" w:hAnsiTheme="minorHAnsi" w:cstheme="minorHAnsi"/>
          <w:color w:val="222222"/>
        </w:rPr>
        <w:t xml:space="preserve">echnology </w:t>
      </w:r>
      <w:r w:rsidRPr="00454A6F">
        <w:rPr>
          <w:rFonts w:asciiTheme="minorHAnsi" w:hAnsiTheme="minorHAnsi" w:cstheme="minorHAnsi"/>
          <w:color w:val="222222"/>
        </w:rPr>
        <w:t>contributes significantly to this via</w:t>
      </w:r>
      <w:r w:rsidR="005371A8" w:rsidRPr="00454A6F">
        <w:rPr>
          <w:rFonts w:asciiTheme="minorHAnsi" w:hAnsiTheme="minorHAnsi" w:cstheme="minorHAnsi"/>
          <w:color w:val="222222"/>
        </w:rPr>
        <w:t xml:space="preserve"> eBooks, eBook reader loans, digital music downloads, e-games, e-comic books</w:t>
      </w:r>
      <w:r w:rsidR="00E26C9C">
        <w:rPr>
          <w:rFonts w:asciiTheme="minorHAnsi" w:hAnsiTheme="minorHAnsi" w:cstheme="minorHAnsi"/>
          <w:color w:val="222222"/>
        </w:rPr>
        <w:t>, e-magazines,</w:t>
      </w:r>
      <w:r w:rsidR="005371A8" w:rsidRPr="00454A6F">
        <w:rPr>
          <w:rFonts w:asciiTheme="minorHAnsi" w:hAnsiTheme="minorHAnsi" w:cstheme="minorHAnsi"/>
          <w:color w:val="222222"/>
        </w:rPr>
        <w:t xml:space="preserve"> and e-self</w:t>
      </w:r>
      <w:r w:rsidR="0021723E">
        <w:rPr>
          <w:rFonts w:asciiTheme="minorHAnsi" w:hAnsiTheme="minorHAnsi" w:cstheme="minorHAnsi"/>
          <w:color w:val="222222"/>
        </w:rPr>
        <w:t>-</w:t>
      </w:r>
      <w:r w:rsidR="005371A8" w:rsidRPr="00454A6F">
        <w:rPr>
          <w:rFonts w:asciiTheme="minorHAnsi" w:hAnsiTheme="minorHAnsi" w:cstheme="minorHAnsi"/>
          <w:color w:val="222222"/>
        </w:rPr>
        <w:t>publishing. Because of the expanded Internet presence, circulation rates have gone up exponentially without a dramatic incr</w:t>
      </w:r>
      <w:r w:rsidR="00E26C9C">
        <w:rPr>
          <w:rFonts w:asciiTheme="minorHAnsi" w:hAnsiTheme="minorHAnsi" w:cstheme="minorHAnsi"/>
          <w:color w:val="222222"/>
        </w:rPr>
        <w:t xml:space="preserve">ease in foot traffic that </w:t>
      </w:r>
      <w:r w:rsidRPr="00454A6F">
        <w:rPr>
          <w:rFonts w:asciiTheme="minorHAnsi" w:hAnsiTheme="minorHAnsi" w:cstheme="minorHAnsi"/>
          <w:color w:val="222222"/>
        </w:rPr>
        <w:t>allows the library to make the most of its ex</w:t>
      </w:r>
      <w:r w:rsidR="005371A8" w:rsidRPr="00454A6F">
        <w:rPr>
          <w:rFonts w:asciiTheme="minorHAnsi" w:hAnsiTheme="minorHAnsi" w:cstheme="minorHAnsi"/>
          <w:color w:val="222222"/>
        </w:rPr>
        <w:t xml:space="preserve">isting footprint </w:t>
      </w:r>
      <w:r w:rsidRPr="00454A6F">
        <w:rPr>
          <w:rFonts w:asciiTheme="minorHAnsi" w:hAnsiTheme="minorHAnsi" w:cstheme="minorHAnsi"/>
          <w:color w:val="222222"/>
        </w:rPr>
        <w:t xml:space="preserve">with </w:t>
      </w:r>
      <w:r w:rsidR="005371A8" w:rsidRPr="00454A6F">
        <w:rPr>
          <w:rFonts w:asciiTheme="minorHAnsi" w:hAnsiTheme="minorHAnsi" w:cstheme="minorHAnsi"/>
          <w:color w:val="222222"/>
        </w:rPr>
        <w:t>more computer access and even</w:t>
      </w:r>
      <w:r w:rsidRPr="00454A6F">
        <w:rPr>
          <w:rFonts w:asciiTheme="minorHAnsi" w:hAnsiTheme="minorHAnsi" w:cstheme="minorHAnsi"/>
          <w:color w:val="222222"/>
        </w:rPr>
        <w:t>t</w:t>
      </w:r>
      <w:r w:rsidR="005371A8" w:rsidRPr="00454A6F">
        <w:rPr>
          <w:rFonts w:asciiTheme="minorHAnsi" w:hAnsiTheme="minorHAnsi" w:cstheme="minorHAnsi"/>
          <w:color w:val="222222"/>
        </w:rPr>
        <w:t xml:space="preserve">s. In the long run, </w:t>
      </w:r>
      <w:r w:rsidRPr="00454A6F">
        <w:rPr>
          <w:rFonts w:asciiTheme="minorHAnsi" w:hAnsiTheme="minorHAnsi" w:cstheme="minorHAnsi"/>
          <w:color w:val="222222"/>
        </w:rPr>
        <w:t>this will save money because the county won’t have to expand the brick-and-mortar library</w:t>
      </w:r>
      <w:r w:rsidR="005371A8" w:rsidRPr="00454A6F">
        <w:rPr>
          <w:rFonts w:asciiTheme="minorHAnsi" w:hAnsiTheme="minorHAnsi" w:cstheme="minorHAnsi"/>
          <w:color w:val="222222"/>
        </w:rPr>
        <w:t>.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>Another important aspect of a larger digital footprint is the ability to provide better service to underprivileged patrons. LS&amp;S helped Sumter County reach these residents with programs for books-by-mail, braille book access, and online accessibility services.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b/>
          <w:color w:val="222222"/>
        </w:rPr>
      </w:pPr>
      <w:r w:rsidRPr="00454A6F">
        <w:rPr>
          <w:rFonts w:asciiTheme="minorHAnsi" w:hAnsiTheme="minorHAnsi" w:cstheme="minorHAnsi"/>
          <w:b/>
          <w:color w:val="222222"/>
        </w:rPr>
        <w:t>Lessons learned during planning, implementation, and analysis of the program.</w:t>
      </w:r>
    </w:p>
    <w:p w:rsidR="00065CFD" w:rsidRPr="00454A6F" w:rsidRDefault="00D43EAE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lastRenderedPageBreak/>
        <w:t xml:space="preserve">As </w:t>
      </w:r>
      <w:r w:rsidR="00A25CDF" w:rsidRPr="00454A6F">
        <w:rPr>
          <w:rFonts w:asciiTheme="minorHAnsi" w:hAnsiTheme="minorHAnsi" w:cstheme="minorHAnsi"/>
          <w:color w:val="222222"/>
        </w:rPr>
        <w:t>Sumt</w:t>
      </w:r>
      <w:r w:rsidRPr="00454A6F">
        <w:rPr>
          <w:rFonts w:asciiTheme="minorHAnsi" w:hAnsiTheme="minorHAnsi" w:cstheme="minorHAnsi"/>
          <w:color w:val="222222"/>
        </w:rPr>
        <w:t xml:space="preserve">er </w:t>
      </w:r>
      <w:r w:rsidR="00A25CDF" w:rsidRPr="00454A6F">
        <w:rPr>
          <w:rFonts w:asciiTheme="minorHAnsi" w:hAnsiTheme="minorHAnsi" w:cstheme="minorHAnsi"/>
          <w:color w:val="222222"/>
        </w:rPr>
        <w:t xml:space="preserve">and LS&amp;S developed </w:t>
      </w:r>
      <w:r w:rsidRPr="00454A6F">
        <w:rPr>
          <w:rFonts w:asciiTheme="minorHAnsi" w:hAnsiTheme="minorHAnsi" w:cstheme="minorHAnsi"/>
          <w:color w:val="222222"/>
        </w:rPr>
        <w:t xml:space="preserve">the new library </w:t>
      </w:r>
      <w:r w:rsidR="00A25CDF" w:rsidRPr="00454A6F">
        <w:rPr>
          <w:rFonts w:asciiTheme="minorHAnsi" w:hAnsiTheme="minorHAnsi" w:cstheme="minorHAnsi"/>
          <w:color w:val="222222"/>
        </w:rPr>
        <w:t xml:space="preserve">program, they made certain to include </w:t>
      </w:r>
      <w:r w:rsidR="00621D65">
        <w:rPr>
          <w:rFonts w:asciiTheme="minorHAnsi" w:hAnsiTheme="minorHAnsi" w:cstheme="minorHAnsi"/>
          <w:color w:val="222222"/>
        </w:rPr>
        <w:t xml:space="preserve">The Villages® </w:t>
      </w:r>
      <w:r w:rsidR="00A25CDF" w:rsidRPr="00454A6F">
        <w:rPr>
          <w:rFonts w:asciiTheme="minorHAnsi" w:hAnsiTheme="minorHAnsi" w:cstheme="minorHAnsi"/>
          <w:color w:val="222222"/>
        </w:rPr>
        <w:t xml:space="preserve">Friends of the Library group </w:t>
      </w:r>
      <w:r w:rsidR="00621D65">
        <w:rPr>
          <w:rFonts w:asciiTheme="minorHAnsi" w:hAnsiTheme="minorHAnsi" w:cstheme="minorHAnsi"/>
          <w:color w:val="222222"/>
        </w:rPr>
        <w:t>as a non-</w:t>
      </w:r>
      <w:proofErr w:type="spellStart"/>
      <w:r w:rsidR="00621D65">
        <w:rPr>
          <w:rFonts w:asciiTheme="minorHAnsi" w:hAnsiTheme="minorHAnsi" w:cstheme="minorHAnsi"/>
          <w:color w:val="222222"/>
        </w:rPr>
        <w:t>contractural</w:t>
      </w:r>
      <w:proofErr w:type="spellEnd"/>
      <w:r w:rsidR="00621D65">
        <w:rPr>
          <w:rFonts w:asciiTheme="minorHAnsi" w:hAnsiTheme="minorHAnsi" w:cstheme="minorHAnsi"/>
          <w:color w:val="222222"/>
        </w:rPr>
        <w:t xml:space="preserve"> partner</w:t>
      </w:r>
      <w:r w:rsidR="00A25CDF" w:rsidRPr="00454A6F">
        <w:rPr>
          <w:rFonts w:asciiTheme="minorHAnsi" w:hAnsiTheme="minorHAnsi" w:cstheme="minorHAnsi"/>
          <w:color w:val="222222"/>
        </w:rPr>
        <w:t xml:space="preserve">. The influential Friends was </w:t>
      </w:r>
      <w:r w:rsidR="005371A8" w:rsidRPr="00454A6F">
        <w:rPr>
          <w:rFonts w:asciiTheme="minorHAnsi" w:hAnsiTheme="minorHAnsi" w:cstheme="minorHAnsi"/>
          <w:color w:val="222222"/>
        </w:rPr>
        <w:t xml:space="preserve">skeptical of </w:t>
      </w:r>
      <w:r w:rsidR="00A25CDF" w:rsidRPr="00454A6F">
        <w:rPr>
          <w:rFonts w:asciiTheme="minorHAnsi" w:hAnsiTheme="minorHAnsi" w:cstheme="minorHAnsi"/>
          <w:color w:val="222222"/>
        </w:rPr>
        <w:t xml:space="preserve">having a private company operate a public library and what the group’s role would be.  The </w:t>
      </w:r>
      <w:r w:rsidR="005371A8" w:rsidRPr="00454A6F">
        <w:rPr>
          <w:rFonts w:asciiTheme="minorHAnsi" w:hAnsiTheme="minorHAnsi" w:cstheme="minorHAnsi"/>
          <w:color w:val="222222"/>
        </w:rPr>
        <w:t xml:space="preserve">dialogue </w:t>
      </w:r>
      <w:r w:rsidR="00A25CDF" w:rsidRPr="00454A6F">
        <w:rPr>
          <w:rFonts w:asciiTheme="minorHAnsi" w:hAnsiTheme="minorHAnsi" w:cstheme="minorHAnsi"/>
          <w:color w:val="222222"/>
        </w:rPr>
        <w:t>clarified how the arrangement would work and reaffirmed the importance of the Friends, and strengthened its involvement.</w:t>
      </w:r>
      <w:r w:rsidR="00C0719E" w:rsidRPr="00454A6F">
        <w:rPr>
          <w:rFonts w:asciiTheme="minorHAnsi" w:hAnsiTheme="minorHAnsi" w:cstheme="minorHAnsi"/>
          <w:color w:val="222222"/>
        </w:rPr>
        <w:t xml:space="preserve"> The group has a dedicated space in </w:t>
      </w:r>
      <w:r w:rsidR="00621D65">
        <w:rPr>
          <w:rFonts w:asciiTheme="minorHAnsi" w:hAnsiTheme="minorHAnsi" w:cstheme="minorHAnsi"/>
          <w:color w:val="222222"/>
        </w:rPr>
        <w:t>two of the county’s libraries, a</w:t>
      </w:r>
      <w:r w:rsidR="005371A8" w:rsidRPr="00454A6F">
        <w:rPr>
          <w:rFonts w:asciiTheme="minorHAnsi" w:hAnsiTheme="minorHAnsi" w:cstheme="minorHAnsi"/>
          <w:color w:val="222222"/>
        </w:rPr>
        <w:t xml:space="preserve">nd the group has donated over $22,000 to support county library programs this year.  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 xml:space="preserve">Sumter County officials stress the importance of an open process that focuses on the </w:t>
      </w:r>
      <w:r w:rsidR="00621D65">
        <w:rPr>
          <w:rFonts w:asciiTheme="minorHAnsi" w:hAnsiTheme="minorHAnsi" w:cstheme="minorHAnsi"/>
          <w:color w:val="222222"/>
        </w:rPr>
        <w:t xml:space="preserve">strategic vision of the community.  This vision incorporates </w:t>
      </w:r>
      <w:r w:rsidRPr="00454A6F">
        <w:rPr>
          <w:rFonts w:asciiTheme="minorHAnsi" w:hAnsiTheme="minorHAnsi" w:cstheme="minorHAnsi"/>
          <w:color w:val="222222"/>
        </w:rPr>
        <w:t xml:space="preserve">how residents, </w:t>
      </w:r>
      <w:r w:rsidR="00621D65">
        <w:rPr>
          <w:rFonts w:asciiTheme="minorHAnsi" w:hAnsiTheme="minorHAnsi" w:cstheme="minorHAnsi"/>
          <w:color w:val="222222"/>
        </w:rPr>
        <w:t xml:space="preserve">The Villages® </w:t>
      </w:r>
      <w:r w:rsidRPr="00454A6F">
        <w:rPr>
          <w:rFonts w:asciiTheme="minorHAnsi" w:hAnsiTheme="minorHAnsi" w:cstheme="minorHAnsi"/>
          <w:color w:val="222222"/>
        </w:rPr>
        <w:t>Friends of the Library</w:t>
      </w:r>
      <w:r w:rsidR="00621D65">
        <w:rPr>
          <w:rFonts w:asciiTheme="minorHAnsi" w:hAnsiTheme="minorHAnsi" w:cstheme="minorHAnsi"/>
          <w:color w:val="222222"/>
        </w:rPr>
        <w:t xml:space="preserve">, </w:t>
      </w:r>
      <w:r w:rsidRPr="00454A6F">
        <w:rPr>
          <w:rFonts w:asciiTheme="minorHAnsi" w:hAnsiTheme="minorHAnsi" w:cstheme="minorHAnsi"/>
          <w:color w:val="222222"/>
        </w:rPr>
        <w:t xml:space="preserve">and opponents can help play a role in achieving </w:t>
      </w:r>
      <w:r w:rsidR="00621D65">
        <w:rPr>
          <w:rFonts w:asciiTheme="minorHAnsi" w:hAnsiTheme="minorHAnsi" w:cstheme="minorHAnsi"/>
          <w:color w:val="222222"/>
        </w:rPr>
        <w:t xml:space="preserve">the higher level of service at or below the projected in-house costs.  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b/>
          <w:color w:val="222222"/>
        </w:rPr>
      </w:pPr>
      <w:r w:rsidRPr="00454A6F">
        <w:rPr>
          <w:rFonts w:asciiTheme="minorHAnsi" w:hAnsiTheme="minorHAnsi" w:cstheme="minorHAnsi"/>
          <w:b/>
          <w:color w:val="222222"/>
        </w:rPr>
        <w:t>How the program raises awareness of the contributions of Local Government Managers</w:t>
      </w:r>
    </w:p>
    <w:p w:rsidR="00065CFD" w:rsidRPr="00454A6F" w:rsidRDefault="005371A8" w:rsidP="00454A6F">
      <w:pPr>
        <w:pStyle w:val="NormalWeb"/>
        <w:spacing w:after="300" w:afterAutospacing="0" w:line="480" w:lineRule="auto"/>
        <w:rPr>
          <w:rFonts w:asciiTheme="minorHAnsi" w:hAnsiTheme="minorHAnsi" w:cstheme="minorHAnsi"/>
          <w:color w:val="222222"/>
        </w:rPr>
      </w:pPr>
      <w:r w:rsidRPr="00454A6F">
        <w:rPr>
          <w:rFonts w:asciiTheme="minorHAnsi" w:hAnsiTheme="minorHAnsi" w:cstheme="minorHAnsi"/>
          <w:color w:val="222222"/>
        </w:rPr>
        <w:t xml:space="preserve">While the partnership with LS&amp;S allowed outside expertise to improve </w:t>
      </w:r>
      <w:r w:rsidR="00B21BF0">
        <w:rPr>
          <w:rFonts w:asciiTheme="minorHAnsi" w:hAnsiTheme="minorHAnsi" w:cstheme="minorHAnsi"/>
          <w:color w:val="222222"/>
        </w:rPr>
        <w:t xml:space="preserve">the </w:t>
      </w:r>
      <w:r w:rsidRPr="00454A6F">
        <w:rPr>
          <w:rFonts w:asciiTheme="minorHAnsi" w:hAnsiTheme="minorHAnsi" w:cstheme="minorHAnsi"/>
          <w:color w:val="222222"/>
        </w:rPr>
        <w:t xml:space="preserve">delivery of service in Sumter County, the county </w:t>
      </w:r>
      <w:r w:rsidR="00621D65">
        <w:rPr>
          <w:rFonts w:asciiTheme="minorHAnsi" w:hAnsiTheme="minorHAnsi" w:cstheme="minorHAnsi"/>
          <w:color w:val="222222"/>
        </w:rPr>
        <w:t xml:space="preserve">remains </w:t>
      </w:r>
      <w:r w:rsidRPr="00454A6F">
        <w:rPr>
          <w:rFonts w:asciiTheme="minorHAnsi" w:hAnsiTheme="minorHAnsi" w:cstheme="minorHAnsi"/>
          <w:color w:val="222222"/>
        </w:rPr>
        <w:t>the face of the library a</w:t>
      </w:r>
      <w:r w:rsidR="00621D65">
        <w:rPr>
          <w:rFonts w:asciiTheme="minorHAnsi" w:hAnsiTheme="minorHAnsi" w:cstheme="minorHAnsi"/>
          <w:color w:val="222222"/>
        </w:rPr>
        <w:t xml:space="preserve">s </w:t>
      </w:r>
      <w:r w:rsidRPr="00454A6F">
        <w:rPr>
          <w:rFonts w:asciiTheme="minorHAnsi" w:hAnsiTheme="minorHAnsi" w:cstheme="minorHAnsi"/>
          <w:color w:val="222222"/>
        </w:rPr>
        <w:t>residents noticed the</w:t>
      </w:r>
      <w:r w:rsidR="00621D65">
        <w:rPr>
          <w:rFonts w:asciiTheme="minorHAnsi" w:hAnsiTheme="minorHAnsi" w:cstheme="minorHAnsi"/>
          <w:color w:val="222222"/>
        </w:rPr>
        <w:t xml:space="preserve"> continued library service </w:t>
      </w:r>
      <w:r w:rsidRPr="00454A6F">
        <w:rPr>
          <w:rFonts w:asciiTheme="minorHAnsi" w:hAnsiTheme="minorHAnsi" w:cstheme="minorHAnsi"/>
          <w:color w:val="222222"/>
        </w:rPr>
        <w:t xml:space="preserve">improvements. Since implementation, metrics show a higher level of patron </w:t>
      </w:r>
      <w:r w:rsidR="000C452D" w:rsidRPr="00454A6F">
        <w:rPr>
          <w:rFonts w:asciiTheme="minorHAnsi" w:hAnsiTheme="minorHAnsi" w:cstheme="minorHAnsi"/>
          <w:color w:val="222222"/>
        </w:rPr>
        <w:t xml:space="preserve">involvement and </w:t>
      </w:r>
      <w:r w:rsidRPr="00454A6F">
        <w:rPr>
          <w:rFonts w:asciiTheme="minorHAnsi" w:hAnsiTheme="minorHAnsi" w:cstheme="minorHAnsi"/>
          <w:color w:val="222222"/>
        </w:rPr>
        <w:t xml:space="preserve">satisfaction, and </w:t>
      </w:r>
      <w:r w:rsidR="00621D65">
        <w:rPr>
          <w:rFonts w:asciiTheme="minorHAnsi" w:hAnsiTheme="minorHAnsi" w:cstheme="minorHAnsi"/>
          <w:color w:val="222222"/>
        </w:rPr>
        <w:t>the monthly customer feedback summary reports show a continuous stream of po</w:t>
      </w:r>
      <w:r w:rsidRPr="00454A6F">
        <w:rPr>
          <w:rFonts w:asciiTheme="minorHAnsi" w:hAnsiTheme="minorHAnsi" w:cstheme="minorHAnsi"/>
          <w:color w:val="222222"/>
        </w:rPr>
        <w:t>sitive comments about the improved service</w:t>
      </w:r>
      <w:r w:rsidR="00621D65">
        <w:rPr>
          <w:rFonts w:asciiTheme="minorHAnsi" w:hAnsiTheme="minorHAnsi" w:cstheme="minorHAnsi"/>
          <w:color w:val="222222"/>
        </w:rPr>
        <w:t>s</w:t>
      </w:r>
      <w:r w:rsidRPr="00454A6F">
        <w:rPr>
          <w:rFonts w:asciiTheme="minorHAnsi" w:hAnsiTheme="minorHAnsi" w:cstheme="minorHAnsi"/>
          <w:color w:val="222222"/>
        </w:rPr>
        <w:t>.</w:t>
      </w:r>
    </w:p>
    <w:p w:rsidR="00065CFD" w:rsidRPr="00950A0E" w:rsidRDefault="00065CFD">
      <w:pPr>
        <w:rPr>
          <w:sz w:val="24"/>
          <w:szCs w:val="24"/>
        </w:rPr>
      </w:pPr>
    </w:p>
    <w:sectPr w:rsidR="00065CFD" w:rsidRPr="00950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738C5"/>
    <w:multiLevelType w:val="hybridMultilevel"/>
    <w:tmpl w:val="52DE8EF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780B192F"/>
    <w:multiLevelType w:val="hybridMultilevel"/>
    <w:tmpl w:val="A9D8781A"/>
    <w:lvl w:ilvl="0" w:tplc="5B842B0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EB8CF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631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C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29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8C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A5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65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E2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7A"/>
    <w:rsid w:val="00065CFD"/>
    <w:rsid w:val="000C452D"/>
    <w:rsid w:val="001854E8"/>
    <w:rsid w:val="0021723E"/>
    <w:rsid w:val="00454A6F"/>
    <w:rsid w:val="005371A8"/>
    <w:rsid w:val="00621D65"/>
    <w:rsid w:val="00652E9F"/>
    <w:rsid w:val="007070BD"/>
    <w:rsid w:val="007249E1"/>
    <w:rsid w:val="00922548"/>
    <w:rsid w:val="009A51D5"/>
    <w:rsid w:val="00A02846"/>
    <w:rsid w:val="00A25CDF"/>
    <w:rsid w:val="00AA52F9"/>
    <w:rsid w:val="00B21BF0"/>
    <w:rsid w:val="00C0719E"/>
    <w:rsid w:val="00CD6AE3"/>
    <w:rsid w:val="00D04E12"/>
    <w:rsid w:val="00D43EAE"/>
    <w:rsid w:val="00D45042"/>
    <w:rsid w:val="00DE057A"/>
    <w:rsid w:val="00E26C9C"/>
    <w:rsid w:val="00FA378A"/>
    <w:rsid w:val="00FB7723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96ADD-60C4-4B6E-836F-2D45B321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1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A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A52F9"/>
    <w:pPr>
      <w:spacing w:after="0" w:line="240" w:lineRule="auto"/>
    </w:pPr>
  </w:style>
  <w:style w:type="paragraph" w:customStyle="1" w:styleId="Default">
    <w:name w:val="Default"/>
    <w:rsid w:val="00185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Jacobs</dc:creator>
  <cp:lastModifiedBy>Felicia Littky</cp:lastModifiedBy>
  <cp:revision>2</cp:revision>
  <dcterms:created xsi:type="dcterms:W3CDTF">2017-08-10T13:06:00Z</dcterms:created>
  <dcterms:modified xsi:type="dcterms:W3CDTF">2017-08-10T13:06:00Z</dcterms:modified>
</cp:coreProperties>
</file>